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C5" w:rsidRDefault="0015627E" w:rsidP="00E72EBE">
      <w:r>
        <w:t>The Series 380 is a Btu Tr</w:t>
      </w:r>
      <w:r w:rsidR="003E6D26">
        <w:t xml:space="preserve">ansmitter </w:t>
      </w:r>
      <w:r w:rsidR="00954538">
        <w:t xml:space="preserve">capable of </w:t>
      </w:r>
      <w:r w:rsidR="00DA2CA1">
        <w:t xml:space="preserve">communicating with higher </w:t>
      </w:r>
      <w:r w:rsidR="007B73D8">
        <w:t xml:space="preserve">level </w:t>
      </w:r>
      <w:r w:rsidR="003E6D26">
        <w:t xml:space="preserve">languages including </w:t>
      </w:r>
      <w:proofErr w:type="spellStart"/>
      <w:r w:rsidR="003E6D26">
        <w:t>MODbus</w:t>
      </w:r>
      <w:proofErr w:type="spellEnd"/>
      <w:r w:rsidR="003E6D26">
        <w:t xml:space="preserve"> and </w:t>
      </w:r>
      <w:proofErr w:type="spellStart"/>
      <w:r w:rsidR="003E6D26">
        <w:t>BACnet</w:t>
      </w:r>
      <w:proofErr w:type="spellEnd"/>
      <w:r w:rsidR="007B73D8">
        <w:t xml:space="preserve"> on an RS-485 network</w:t>
      </w:r>
      <w:r w:rsidR="003E6D26">
        <w:t xml:space="preserve">; </w:t>
      </w:r>
      <w:r w:rsidR="007B73D8">
        <w:t xml:space="preserve">however, </w:t>
      </w:r>
      <w:r w:rsidR="003E6D26">
        <w:t xml:space="preserve">sometimes a simple </w:t>
      </w:r>
      <w:r w:rsidR="007B73D8">
        <w:t>l</w:t>
      </w:r>
      <w:r w:rsidR="003E6D26">
        <w:t xml:space="preserve">ocal </w:t>
      </w:r>
      <w:r w:rsidR="007B73D8">
        <w:t>d</w:t>
      </w:r>
      <w:r w:rsidR="003E6D26">
        <w:t xml:space="preserve">isplay of </w:t>
      </w:r>
      <w:r w:rsidR="007B73D8">
        <w:t>total Flow or Energy is desired.</w:t>
      </w:r>
    </w:p>
    <w:p w:rsidR="007B73D8" w:rsidRDefault="007B73D8" w:rsidP="00E72EBE"/>
    <w:p w:rsidR="007B73D8" w:rsidRDefault="008D1126" w:rsidP="00E72EBE">
      <w:r>
        <w:t>Often the</w:t>
      </w:r>
      <w:r w:rsidR="00620EBD">
        <w:t xml:space="preserve"> local</w:t>
      </w:r>
      <w:r w:rsidR="007B73D8">
        <w:t xml:space="preserve"> display</w:t>
      </w:r>
      <w:r w:rsidR="00620EBD">
        <w:t xml:space="preserve"> of total</w:t>
      </w:r>
      <w:r w:rsidR="007B73D8">
        <w:t xml:space="preserve"> is installed while the larger system is being implemented, an</w:t>
      </w:r>
      <w:r>
        <w:t>d then left in place as back-up</w:t>
      </w:r>
      <w:r w:rsidR="007B73D8">
        <w:t xml:space="preserve"> and for local indication.</w:t>
      </w:r>
    </w:p>
    <w:p w:rsidR="003E6D26" w:rsidRDefault="00954538" w:rsidP="00E72EBE">
      <w:r>
        <w:rPr>
          <w:noProof/>
        </w:rPr>
        <w:drawing>
          <wp:anchor distT="0" distB="0" distL="114300" distR="114300" simplePos="0" relativeHeight="251658240" behindDoc="1" locked="0" layoutInCell="1" allowOverlap="1">
            <wp:simplePos x="0" y="0"/>
            <wp:positionH relativeFrom="column">
              <wp:posOffset>1597025</wp:posOffset>
            </wp:positionH>
            <wp:positionV relativeFrom="paragraph">
              <wp:posOffset>93980</wp:posOffset>
            </wp:positionV>
            <wp:extent cx="1297940" cy="1518285"/>
            <wp:effectExtent l="0" t="0" r="0" b="0"/>
            <wp:wrapTight wrapText="bothSides">
              <wp:wrapPolygon edited="0">
                <wp:start x="7292" y="813"/>
                <wp:lineTo x="5389" y="2981"/>
                <wp:lineTo x="4438" y="5420"/>
                <wp:lineTo x="2853" y="10841"/>
                <wp:lineTo x="951" y="13822"/>
                <wp:lineTo x="1585" y="18700"/>
                <wp:lineTo x="5706" y="21139"/>
                <wp:lineTo x="6658" y="21139"/>
                <wp:lineTo x="11413" y="21139"/>
                <wp:lineTo x="16485" y="20597"/>
                <wp:lineTo x="16802" y="18158"/>
                <wp:lineTo x="14900" y="18158"/>
                <wp:lineTo x="19973" y="14635"/>
                <wp:lineTo x="20290" y="13280"/>
                <wp:lineTo x="20607" y="10028"/>
                <wp:lineTo x="19656" y="3252"/>
                <wp:lineTo x="16168" y="1626"/>
                <wp:lineTo x="10145" y="813"/>
                <wp:lineTo x="7292" y="813"/>
              </wp:wrapPolygon>
            </wp:wrapTight>
            <wp:docPr id="1" name="Picture 1" descr="380 Series Btu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0 Series Btu System"/>
                    <pic:cNvPicPr>
                      <a:picLocks noChangeAspect="1" noChangeArrowheads="1"/>
                    </pic:cNvPicPr>
                  </pic:nvPicPr>
                  <pic:blipFill>
                    <a:blip r:embed="rId8" cstate="print"/>
                    <a:srcRect/>
                    <a:stretch>
                      <a:fillRect/>
                    </a:stretch>
                  </pic:blipFill>
                  <pic:spPr bwMode="auto">
                    <a:xfrm>
                      <a:off x="0" y="0"/>
                      <a:ext cx="1297940" cy="1518285"/>
                    </a:xfrm>
                    <a:prstGeom prst="rect">
                      <a:avLst/>
                    </a:prstGeom>
                    <a:noFill/>
                    <a:ln w="9525">
                      <a:noFill/>
                      <a:miter lim="800000"/>
                      <a:headEnd/>
                      <a:tailEnd/>
                    </a:ln>
                  </pic:spPr>
                </pic:pic>
              </a:graphicData>
            </a:graphic>
          </wp:anchor>
        </w:drawing>
      </w:r>
    </w:p>
    <w:p w:rsidR="003E6D26" w:rsidRDefault="003E6D26" w:rsidP="00E72EBE"/>
    <w:p w:rsidR="00954538" w:rsidRDefault="00954538" w:rsidP="00E72EBE"/>
    <w:p w:rsidR="00954538" w:rsidRDefault="00954538" w:rsidP="00E72EBE"/>
    <w:p w:rsidR="00954538" w:rsidRDefault="00954538" w:rsidP="00E72EBE"/>
    <w:p w:rsidR="00954538" w:rsidRDefault="00954538" w:rsidP="00E72EBE"/>
    <w:p w:rsidR="00954538" w:rsidRDefault="00954538" w:rsidP="00E72EBE"/>
    <w:p w:rsidR="00954538" w:rsidRDefault="00954538" w:rsidP="00E72EBE"/>
    <w:p w:rsidR="00954538" w:rsidRDefault="00954538" w:rsidP="00E72EBE"/>
    <w:p w:rsidR="00954538" w:rsidRDefault="00954538" w:rsidP="00E72EBE"/>
    <w:p w:rsidR="00954538" w:rsidRDefault="00954538" w:rsidP="00E72EBE"/>
    <w:p w:rsidR="009C72AB" w:rsidRDefault="009C72AB" w:rsidP="00E72EBE"/>
    <w:p w:rsidR="009C72AB" w:rsidRDefault="009C72AB" w:rsidP="00E72EBE"/>
    <w:p w:rsidR="009C72AB" w:rsidRDefault="009C72AB" w:rsidP="00E72EBE"/>
    <w:p w:rsidR="009C72AB" w:rsidRDefault="009C72AB" w:rsidP="00E72EBE"/>
    <w:p w:rsidR="00954538" w:rsidRDefault="008D1126" w:rsidP="00E72EBE">
      <w:r>
        <w:t>The Model RED</w:t>
      </w:r>
      <w:r w:rsidR="00620EBD">
        <w:t xml:space="preserve"> is an easy to</w:t>
      </w:r>
      <w:r w:rsidR="00954538">
        <w:t xml:space="preserve"> install, low cost</w:t>
      </w:r>
      <w:r w:rsidR="001C3954">
        <w:t>,</w:t>
      </w:r>
      <w:r w:rsidR="00620EBD">
        <w:t xml:space="preserve"> </w:t>
      </w:r>
      <w:proofErr w:type="gramStart"/>
      <w:r w:rsidR="001C3954">
        <w:t>battery</w:t>
      </w:r>
      <w:proofErr w:type="gramEnd"/>
      <w:r w:rsidR="001C3954">
        <w:t xml:space="preserve"> operated</w:t>
      </w:r>
      <w:r w:rsidR="00620EBD">
        <w:t xml:space="preserve"> totalizing display.</w:t>
      </w:r>
    </w:p>
    <w:p w:rsidR="009C72AB" w:rsidRDefault="009C72AB" w:rsidP="00E72EBE"/>
    <w:p w:rsidR="0009600B" w:rsidRDefault="0009600B" w:rsidP="00E72EBE">
      <w:r>
        <w:rPr>
          <w:rFonts w:ascii="Arial" w:hAnsi="Arial" w:cs="Arial"/>
          <w:b/>
          <w:bCs/>
          <w:noProof/>
        </w:rPr>
        <w:drawing>
          <wp:anchor distT="0" distB="0" distL="114300" distR="114300" simplePos="0" relativeHeight="251659264" behindDoc="1" locked="0" layoutInCell="1" allowOverlap="1">
            <wp:simplePos x="0" y="0"/>
            <wp:positionH relativeFrom="column">
              <wp:posOffset>1971675</wp:posOffset>
            </wp:positionH>
            <wp:positionV relativeFrom="paragraph">
              <wp:posOffset>72390</wp:posOffset>
            </wp:positionV>
            <wp:extent cx="4009390" cy="1344930"/>
            <wp:effectExtent l="19050" t="0" r="0" b="0"/>
            <wp:wrapTight wrapText="bothSides">
              <wp:wrapPolygon edited="0">
                <wp:start x="-103" y="0"/>
                <wp:lineTo x="-103" y="21416"/>
                <wp:lineTo x="21552" y="21416"/>
                <wp:lineTo x="21552" y="0"/>
                <wp:lineTo x="-10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009390" cy="1344930"/>
                    </a:xfrm>
                    <a:prstGeom prst="rect">
                      <a:avLst/>
                    </a:prstGeom>
                    <a:noFill/>
                    <a:ln w="9525">
                      <a:noFill/>
                      <a:miter lim="800000"/>
                      <a:headEnd/>
                      <a:tailEnd/>
                    </a:ln>
                  </pic:spPr>
                </pic:pic>
              </a:graphicData>
            </a:graphic>
          </wp:anchor>
        </w:drawing>
      </w:r>
      <w:r>
        <w:rPr>
          <w:rFonts w:ascii="Arial" w:hAnsi="Arial" w:cs="Arial"/>
          <w:b/>
          <w:bCs/>
          <w:noProof/>
        </w:rPr>
        <w:drawing>
          <wp:inline distT="0" distB="0" distL="0" distR="0">
            <wp:extent cx="1915768" cy="1737835"/>
            <wp:effectExtent l="19050" t="0" r="8282" b="0"/>
            <wp:docPr id="13" name="Picture 13" descr="Mode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del RED"/>
                    <pic:cNvPicPr>
                      <a:picLocks noChangeAspect="1" noChangeArrowheads="1"/>
                    </pic:cNvPicPr>
                  </pic:nvPicPr>
                  <pic:blipFill>
                    <a:blip r:embed="rId10" cstate="print"/>
                    <a:srcRect/>
                    <a:stretch>
                      <a:fillRect/>
                    </a:stretch>
                  </pic:blipFill>
                  <pic:spPr bwMode="auto">
                    <a:xfrm>
                      <a:off x="0" y="0"/>
                      <a:ext cx="1915522" cy="1737612"/>
                    </a:xfrm>
                    <a:prstGeom prst="rect">
                      <a:avLst/>
                    </a:prstGeom>
                    <a:noFill/>
                    <a:ln w="9525">
                      <a:noFill/>
                      <a:miter lim="800000"/>
                      <a:headEnd/>
                      <a:tailEnd/>
                    </a:ln>
                  </pic:spPr>
                </pic:pic>
              </a:graphicData>
            </a:graphic>
          </wp:inline>
        </w:drawing>
      </w:r>
    </w:p>
    <w:p w:rsidR="0009600B" w:rsidRDefault="0009600B" w:rsidP="00E72EBE"/>
    <w:p w:rsidR="00BA0181" w:rsidRDefault="00BA0181" w:rsidP="00BA0181">
      <w:r>
        <w:t>The Model RED is a very simple two wire device that simply increments a counter each time it receives a pulse.</w:t>
      </w:r>
    </w:p>
    <w:p w:rsidR="009C72AB" w:rsidRDefault="009C72AB" w:rsidP="00BA0181"/>
    <w:p w:rsidR="00BA0181" w:rsidRDefault="00BA0181" w:rsidP="00BA0181">
      <w:r>
        <w:t xml:space="preserve">To extend battery life, the display only shows a value </w:t>
      </w:r>
      <w:r w:rsidR="007006E7">
        <w:t xml:space="preserve">for about </w:t>
      </w:r>
      <w:r w:rsidR="00D23E71">
        <w:t>20</w:t>
      </w:r>
      <w:r w:rsidR="007006E7">
        <w:t xml:space="preserve"> seconds </w:t>
      </w:r>
      <w:r>
        <w:t>when the round circle on the front</w:t>
      </w:r>
      <w:r w:rsidR="007006E7">
        <w:t xml:space="preserve"> panel is pressed</w:t>
      </w:r>
      <w:r w:rsidR="00D23E71">
        <w:t>.</w:t>
      </w:r>
      <w:r w:rsidR="007006E7">
        <w:t xml:space="preserve"> </w:t>
      </w:r>
      <w:r>
        <w:t>The same button is used to program the RED</w:t>
      </w:r>
      <w:r w:rsidR="008D1126">
        <w:t xml:space="preserve">. </w:t>
      </w:r>
      <w:r>
        <w:t xml:space="preserve"> </w:t>
      </w:r>
    </w:p>
    <w:p w:rsidR="009C72AB" w:rsidRDefault="009C72AB" w:rsidP="00BA0181"/>
    <w:p w:rsidR="007006E7" w:rsidRDefault="00F82D46" w:rsidP="00BA0181">
      <w:r>
        <w:t xml:space="preserve">Programming </w:t>
      </w:r>
      <w:r w:rsidR="00620EBD">
        <w:t xml:space="preserve">is very simple, involving only </w:t>
      </w:r>
      <w:r>
        <w:t xml:space="preserve">entering a starting number, </w:t>
      </w:r>
      <w:r w:rsidR="00620EBD">
        <w:t xml:space="preserve">and </w:t>
      </w:r>
      <w:r>
        <w:t>setting the decimal point.</w:t>
      </w:r>
    </w:p>
    <w:p w:rsidR="00620EBD" w:rsidRDefault="00620EBD" w:rsidP="00BA0181"/>
    <w:p w:rsidR="00F82D46" w:rsidRDefault="00F82D46" w:rsidP="00BA0181">
      <w:r>
        <w:t xml:space="preserve">It should be noted that since the Model RED is designed to be used with devices like Badger’s RTR, to make </w:t>
      </w:r>
      <w:r w:rsidR="00620EBD">
        <w:t xml:space="preserve">it </w:t>
      </w:r>
      <w:r>
        <w:t xml:space="preserve">compatible with the Model 380, some special wiring is required which includes </w:t>
      </w:r>
      <w:r w:rsidR="008D1126">
        <w:t>the addition of a 1N4000 series</w:t>
      </w:r>
      <w:r>
        <w:t xml:space="preserve"> or similar </w:t>
      </w:r>
      <w:r w:rsidR="00620EBD">
        <w:t>d</w:t>
      </w:r>
      <w:r>
        <w:t>iode</w:t>
      </w:r>
      <w:r w:rsidR="00620EBD">
        <w:t xml:space="preserve"> across the pulse output terminals of the Model 380</w:t>
      </w:r>
      <w:r>
        <w:t>.</w:t>
      </w:r>
      <w:r w:rsidR="00620EBD">
        <w:t xml:space="preserve"> </w:t>
      </w:r>
      <w:r>
        <w:t xml:space="preserve"> (1N4001 thru 1N4007 – All work equally well)</w:t>
      </w:r>
    </w:p>
    <w:p w:rsidR="00F82D46" w:rsidRDefault="00F82D46" w:rsidP="00BA0181"/>
    <w:p w:rsidR="009C72AB" w:rsidRDefault="009C72AB" w:rsidP="00BA0181"/>
    <w:p w:rsidR="009C72AB" w:rsidRDefault="009C72AB">
      <w:r>
        <w:br w:type="page"/>
      </w:r>
    </w:p>
    <w:p w:rsidR="00F82D46" w:rsidRPr="009C72AB" w:rsidRDefault="00F82D46" w:rsidP="009C72AB">
      <w:pPr>
        <w:ind w:left="-360" w:hanging="90"/>
        <w:rPr>
          <w:rFonts w:ascii="Arial" w:hAnsi="Arial" w:cs="Arial"/>
          <w:sz w:val="32"/>
          <w:szCs w:val="32"/>
        </w:rPr>
      </w:pPr>
      <w:r w:rsidRPr="009C72AB">
        <w:rPr>
          <w:rFonts w:ascii="Arial" w:hAnsi="Arial" w:cs="Arial"/>
          <w:sz w:val="32"/>
          <w:szCs w:val="32"/>
        </w:rPr>
        <w:lastRenderedPageBreak/>
        <w:t>Wiring:</w:t>
      </w:r>
    </w:p>
    <w:p w:rsidR="00F82D46" w:rsidRDefault="009B2BEF" w:rsidP="001D32E7">
      <w:pPr>
        <w:ind w:left="-270" w:hanging="180"/>
      </w:pPr>
      <w:r>
        <w:rPr>
          <w:noProof/>
        </w:rPr>
        <w:pict>
          <v:shapetype id="_x0000_t32" coordsize="21600,21600" o:spt="32" o:oned="t" path="m,l21600,21600e" filled="f">
            <v:path arrowok="t" fillok="f" o:connecttype="none"/>
            <o:lock v:ext="edit" shapetype="t"/>
          </v:shapetype>
          <v:shape id="_x0000_s2065" type="#_x0000_t32" style="position:absolute;left:0;text-align:left;margin-left:23.25pt;margin-top:147.4pt;width:97.75pt;height:111.65pt;flip:x y;z-index:251677696" o:connectortype="straight" strokeweight="7pt">
            <v:stroke endarrow="block"/>
          </v:shape>
        </w:pict>
      </w:r>
      <w:r>
        <w:rPr>
          <w:noProof/>
        </w:rPr>
        <w:pict>
          <v:shapetype id="_x0000_t202" coordsize="21600,21600" o:spt="202" path="m,l,21600r21600,l21600,xe">
            <v:stroke joinstyle="miter"/>
            <v:path gradientshapeok="t" o:connecttype="rect"/>
          </v:shapetype>
          <v:shape id="_x0000_s2064" type="#_x0000_t202" style="position:absolute;left:0;text-align:left;margin-left:354.95pt;margin-top:128.9pt;width:71.2pt;height:48.2pt;z-index:251676672" strokecolor="white [3212]">
            <v:textbox inset="0,0,0,0">
              <w:txbxContent>
                <w:p w:rsidR="00B16449" w:rsidRDefault="00B16449" w:rsidP="00B16449">
                  <w:pPr>
                    <w:jc w:val="center"/>
                    <w:rPr>
                      <w:rFonts w:ascii="Arial" w:hAnsi="Arial" w:cs="Arial"/>
                      <w:b/>
                    </w:rPr>
                  </w:pPr>
                  <w:r w:rsidRPr="00B16449">
                    <w:rPr>
                      <w:rFonts w:ascii="Arial" w:hAnsi="Arial" w:cs="Arial"/>
                      <w:b/>
                    </w:rPr>
                    <w:t xml:space="preserve">IN4000 </w:t>
                  </w:r>
                  <w:r w:rsidR="009C72AB">
                    <w:rPr>
                      <w:rFonts w:ascii="Arial" w:hAnsi="Arial" w:cs="Arial"/>
                      <w:b/>
                    </w:rPr>
                    <w:t>Series</w:t>
                  </w:r>
                </w:p>
                <w:p w:rsidR="00B16449" w:rsidRDefault="00B16449" w:rsidP="00B16449">
                  <w:pPr>
                    <w:jc w:val="center"/>
                    <w:rPr>
                      <w:rFonts w:ascii="Arial" w:hAnsi="Arial" w:cs="Arial"/>
                      <w:b/>
                    </w:rPr>
                  </w:pPr>
                  <w:proofErr w:type="gramStart"/>
                  <w:r>
                    <w:rPr>
                      <w:rFonts w:ascii="Arial" w:hAnsi="Arial" w:cs="Arial"/>
                      <w:b/>
                    </w:rPr>
                    <w:t>or</w:t>
                  </w:r>
                  <w:proofErr w:type="gramEnd"/>
                </w:p>
                <w:p w:rsidR="00B16449" w:rsidRPr="00B16449" w:rsidRDefault="00B16449" w:rsidP="00B16449">
                  <w:pPr>
                    <w:jc w:val="center"/>
                    <w:rPr>
                      <w:rFonts w:ascii="Arial" w:hAnsi="Arial" w:cs="Arial"/>
                      <w:b/>
                    </w:rPr>
                  </w:pPr>
                  <w:r w:rsidRPr="00B16449">
                    <w:rPr>
                      <w:rFonts w:ascii="Arial" w:hAnsi="Arial" w:cs="Arial"/>
                      <w:b/>
                    </w:rPr>
                    <w:t>Similar Diode</w:t>
                  </w:r>
                </w:p>
              </w:txbxContent>
            </v:textbox>
          </v:shape>
        </w:pict>
      </w:r>
      <w:r>
        <w:rPr>
          <w:noProof/>
        </w:rPr>
        <w:pict>
          <v:shape id="_x0000_s2062" type="#_x0000_t202" style="position:absolute;left:0;text-align:left;margin-left:439.4pt;margin-top:105.15pt;width:13.2pt;height:128.15pt;z-index:251674624" strokecolor="white [3212]">
            <v:textbox style="layout-flow:vertical" inset="0,0,0,0">
              <w:txbxContent>
                <w:p w:rsidR="00B16449" w:rsidRPr="00B16449" w:rsidRDefault="00B16449">
                  <w:pPr>
                    <w:rPr>
                      <w:b/>
                    </w:rPr>
                  </w:pPr>
                  <w:r>
                    <w:rPr>
                      <w:rFonts w:ascii="Arial" w:hAnsi="Arial" w:cs="Arial"/>
                      <w:b/>
                    </w:rPr>
                    <w:t>Red</w:t>
                  </w:r>
                  <w:r w:rsidRPr="00B16449">
                    <w:rPr>
                      <w:rFonts w:ascii="Arial" w:hAnsi="Arial" w:cs="Arial"/>
                      <w:b/>
                    </w:rPr>
                    <w:t xml:space="preserve"> Wire to Model RED</w:t>
                  </w:r>
                </w:p>
              </w:txbxContent>
            </v:textbox>
          </v:shape>
        </w:pict>
      </w:r>
      <w:r>
        <w:rPr>
          <w:noProof/>
        </w:rPr>
        <w:pict>
          <v:shape id="_x0000_s2063" type="#_x0000_t202" style="position:absolute;left:0;text-align:left;margin-left:323.15pt;margin-top:109.1pt;width:13.95pt;height:128.15pt;z-index:251675648" strokecolor="white [3212]">
            <v:textbox style="layout-flow:vertical" inset="0,0,0,0">
              <w:txbxContent>
                <w:p w:rsidR="00B16449" w:rsidRPr="00B16449" w:rsidRDefault="00B16449" w:rsidP="00B16449">
                  <w:pPr>
                    <w:rPr>
                      <w:b/>
                    </w:rPr>
                  </w:pPr>
                  <w:r w:rsidRPr="00B16449">
                    <w:rPr>
                      <w:rFonts w:ascii="Arial" w:hAnsi="Arial" w:cs="Arial"/>
                      <w:b/>
                    </w:rPr>
                    <w:t>Black Wire to Model RED</w:t>
                  </w:r>
                </w:p>
              </w:txbxContent>
            </v:textbox>
          </v:shape>
        </w:pict>
      </w:r>
      <w:r>
        <w:rPr>
          <w:noProof/>
        </w:rPr>
        <w:pict>
          <v:shape id="_x0000_s2057" type="#_x0000_t32" style="position:absolute;left:0;text-align:left;margin-left:347pt;margin-top:101.8pt;width:0;height:128.15pt;z-index:251668480" o:connectortype="straight" strokeweight="1.5pt">
            <v:stroke endarrow="open"/>
          </v:shape>
        </w:pict>
      </w:r>
      <w:r>
        <w:rPr>
          <w:noProof/>
        </w:rPr>
        <w:pict>
          <v:shape id="_x0000_s2058" type="#_x0000_t32" style="position:absolute;left:0;text-align:left;margin-left:430.75pt;margin-top:76.75pt;width:0;height:156.55pt;z-index:251669504" o:connectortype="straight" strokeweight="1.5pt">
            <v:stroke endarrow="open"/>
          </v:shape>
        </w:pict>
      </w:r>
      <w:r>
        <w:rPr>
          <w:noProof/>
        </w:rPr>
        <w:pict>
          <v:shape id="_x0000_s2056" type="#_x0000_t32" style="position:absolute;left:0;text-align:left;margin-left:412.3pt;margin-top:76.75pt;width:18.45pt;height:25.05pt;flip:y;z-index:251667456" o:connectortype="straight" strokeweight="4pt"/>
        </w:pict>
      </w:r>
      <w:r>
        <w:rPr>
          <w:noProof/>
        </w:rPr>
        <w:pict>
          <v:shape id="_x0000_s2054" type="#_x0000_t32" style="position:absolute;left:0;text-align:left;margin-left:387.9pt;margin-top:101.8pt;width:24.4pt;height:0;z-index:251665408" o:connectortype="straight" strokeweight="4pt"/>
        </w:pict>
      </w:r>
      <w:r>
        <w:rPr>
          <w:noProof/>
        </w:rPr>
        <w:pict>
          <v:shape id="_x0000_s2053" type="#_x0000_t32" style="position:absolute;left:0;text-align:left;margin-left:387.9pt;margin-top:82.65pt;width:0;height:39.6pt;z-index:251664384" o:connectortype="straight" strokeweight="8pt"/>
        </w:pict>
      </w:r>
      <w:r>
        <w:rPr>
          <w:noProof/>
        </w:rPr>
        <w:pict>
          <v:shape id="_x0000_s2052" type="#_x0000_t32" style="position:absolute;left:0;text-align:left;margin-left:346.95pt;margin-top:101.8pt;width:40.95pt;height:0;z-index:251663360" o:connectortype="straight" strokeweight="8pt">
            <v:stroke endarrow="block"/>
          </v:shape>
        </w:pict>
      </w:r>
      <w:r>
        <w:rPr>
          <w:noProof/>
        </w:rPr>
        <w:pict>
          <v:shape id="_x0000_s2055" type="#_x0000_t32" style="position:absolute;left:0;text-align:left;margin-left:333.05pt;margin-top:73.4pt;width:13.9pt;height:28.4pt;z-index:251666432" o:connectortype="straight" strokeweight="4pt"/>
        </w:pict>
      </w:r>
      <w:r>
        <w:rPr>
          <w:noProof/>
          <w:lang w:eastAsia="zh-TW"/>
        </w:rPr>
        <w:pict>
          <v:shape id="_x0000_s2051" type="#_x0000_t202" style="position:absolute;left:0;text-align:left;margin-left:294.5pt;margin-top:5.8pt;width:192.2pt;height:244.6pt;z-index:251662336;mso-width-relative:margin;mso-height-relative:margin">
            <v:textbox>
              <w:txbxContent>
                <w:p w:rsidR="001D32E7" w:rsidRDefault="001D32E7" w:rsidP="001D32E7">
                  <w:pPr>
                    <w:ind w:left="360"/>
                    <w:rPr>
                      <w:b/>
                      <w:sz w:val="56"/>
                      <w:szCs w:val="56"/>
                    </w:rPr>
                  </w:pPr>
                  <w:r>
                    <w:rPr>
                      <w:b/>
                      <w:sz w:val="56"/>
                      <w:szCs w:val="56"/>
                    </w:rPr>
                    <w:t>Pulse Output</w:t>
                  </w:r>
                </w:p>
                <w:p w:rsidR="001D32E7" w:rsidRPr="001D32E7" w:rsidRDefault="001D32E7" w:rsidP="001D32E7">
                  <w:pPr>
                    <w:ind w:left="360"/>
                    <w:rPr>
                      <w:b/>
                      <w:sz w:val="56"/>
                      <w:szCs w:val="56"/>
                    </w:rPr>
                  </w:pPr>
                  <w:r>
                    <w:rPr>
                      <w:b/>
                      <w:sz w:val="56"/>
                      <w:szCs w:val="56"/>
                    </w:rPr>
                    <w:t xml:space="preserve"> 1    </w:t>
                  </w:r>
                  <w:r w:rsidRPr="001D32E7">
                    <w:rPr>
                      <w:b/>
                      <w:sz w:val="56"/>
                      <w:szCs w:val="56"/>
                    </w:rPr>
                    <w:t xml:space="preserve"> </w:t>
                  </w:r>
                  <w:r>
                    <w:rPr>
                      <w:b/>
                      <w:sz w:val="56"/>
                      <w:szCs w:val="56"/>
                    </w:rPr>
                    <w:t xml:space="preserve">      </w:t>
                  </w:r>
                  <w:r w:rsidR="009C72AB">
                    <w:rPr>
                      <w:b/>
                      <w:sz w:val="56"/>
                      <w:szCs w:val="56"/>
                    </w:rPr>
                    <w:t xml:space="preserve"> </w:t>
                  </w:r>
                  <w:r w:rsidRPr="001D32E7">
                    <w:rPr>
                      <w:b/>
                      <w:sz w:val="56"/>
                      <w:szCs w:val="56"/>
                    </w:rPr>
                    <w:t>2</w:t>
                  </w:r>
                </w:p>
                <w:p w:rsidR="001D32E7" w:rsidRDefault="001D32E7">
                  <w:pPr>
                    <w:rPr>
                      <w:b/>
                      <w:sz w:val="56"/>
                      <w:szCs w:val="56"/>
                    </w:rPr>
                  </w:pPr>
                </w:p>
                <w:p w:rsidR="00D36808" w:rsidRDefault="00D36808"/>
                <w:p w:rsidR="00D36808" w:rsidRDefault="00D36808"/>
              </w:txbxContent>
            </v:textbox>
          </v:shape>
        </w:pict>
      </w:r>
      <w:r w:rsidR="00D36808">
        <w:rPr>
          <w:noProof/>
        </w:rPr>
        <w:drawing>
          <wp:inline distT="0" distB="0" distL="0" distR="0">
            <wp:extent cx="3401998" cy="3196206"/>
            <wp:effectExtent l="19050" t="0" r="7952" b="0"/>
            <wp:docPr id="5" name="Picture 4" descr="Diode on 38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de on 380B.JPG"/>
                    <pic:cNvPicPr/>
                  </pic:nvPicPr>
                  <pic:blipFill>
                    <a:blip r:embed="rId11" cstate="print"/>
                    <a:srcRect l="17578" r="17578" b="18750"/>
                    <a:stretch>
                      <a:fillRect/>
                    </a:stretch>
                  </pic:blipFill>
                  <pic:spPr>
                    <a:xfrm>
                      <a:off x="0" y="0"/>
                      <a:ext cx="3404898" cy="3198930"/>
                    </a:xfrm>
                    <a:prstGeom prst="rect">
                      <a:avLst/>
                    </a:prstGeom>
                  </pic:spPr>
                </pic:pic>
              </a:graphicData>
            </a:graphic>
          </wp:inline>
        </w:drawing>
      </w:r>
      <w:r w:rsidR="00D36808">
        <w:t xml:space="preserve">        </w:t>
      </w:r>
    </w:p>
    <w:p w:rsidR="007006E7" w:rsidRDefault="009B2BEF" w:rsidP="00E72EBE">
      <w:r>
        <w:rPr>
          <w:noProof/>
        </w:rPr>
        <w:pict>
          <v:shape id="_x0000_s2067" type="#_x0000_t202" style="position:absolute;margin-left:188.5pt;margin-top:8.3pt;width:168.7pt;height:41.65pt;z-index:251681792;mso-width-relative:margin;mso-height-relative:margin" strokecolor="white [3212]">
            <v:textbox inset="0,0,0,0">
              <w:txbxContent>
                <w:p w:rsidR="001039F3" w:rsidRDefault="001039F3" w:rsidP="001039F3">
                  <w:pPr>
                    <w:jc w:val="center"/>
                    <w:rPr>
                      <w:rFonts w:ascii="Arial" w:hAnsi="Arial" w:cs="Arial"/>
                      <w:sz w:val="24"/>
                      <w:szCs w:val="24"/>
                    </w:rPr>
                  </w:pPr>
                  <w:r>
                    <w:rPr>
                      <w:rFonts w:ascii="Arial" w:hAnsi="Arial" w:cs="Arial"/>
                      <w:sz w:val="24"/>
                      <w:szCs w:val="24"/>
                    </w:rPr>
                    <w:t>Maximum Cable run is 3000 Ft        using Belden 8451 Cable</w:t>
                  </w:r>
                </w:p>
                <w:p w:rsidR="001039F3" w:rsidRPr="00263DFA" w:rsidRDefault="001039F3" w:rsidP="001039F3">
                  <w:pPr>
                    <w:jc w:val="center"/>
                    <w:rPr>
                      <w:rFonts w:ascii="Arial" w:hAnsi="Arial" w:cs="Arial"/>
                      <w:sz w:val="24"/>
                      <w:szCs w:val="24"/>
                    </w:rPr>
                  </w:pPr>
                  <w:proofErr w:type="gramStart"/>
                  <w:r>
                    <w:rPr>
                      <w:rFonts w:ascii="Arial" w:hAnsi="Arial" w:cs="Arial"/>
                      <w:sz w:val="24"/>
                      <w:szCs w:val="24"/>
                    </w:rPr>
                    <w:t>( Not</w:t>
                  </w:r>
                  <w:proofErr w:type="gramEnd"/>
                  <w:r>
                    <w:rPr>
                      <w:rFonts w:ascii="Arial" w:hAnsi="Arial" w:cs="Arial"/>
                      <w:sz w:val="24"/>
                      <w:szCs w:val="24"/>
                    </w:rPr>
                    <w:t xml:space="preserve"> provided)</w:t>
                  </w:r>
                </w:p>
              </w:txbxContent>
            </v:textbox>
          </v:shape>
        </w:pict>
      </w:r>
      <w:r w:rsidR="00263DFA">
        <w:rPr>
          <w:noProof/>
        </w:rPr>
        <w:drawing>
          <wp:anchor distT="0" distB="0" distL="114300" distR="114300" simplePos="0" relativeHeight="251680768" behindDoc="1" locked="0" layoutInCell="1" allowOverlap="1">
            <wp:simplePos x="0" y="0"/>
            <wp:positionH relativeFrom="column">
              <wp:posOffset>-164465</wp:posOffset>
            </wp:positionH>
            <wp:positionV relativeFrom="paragraph">
              <wp:posOffset>76835</wp:posOffset>
            </wp:positionV>
            <wp:extent cx="1390015" cy="628650"/>
            <wp:effectExtent l="19050" t="0" r="635" b="0"/>
            <wp:wrapTight wrapText="bothSides">
              <wp:wrapPolygon edited="0">
                <wp:start x="-296" y="0"/>
                <wp:lineTo x="-296" y="20945"/>
                <wp:lineTo x="21610" y="20945"/>
                <wp:lineTo x="21610" y="0"/>
                <wp:lineTo x="-296"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90015" cy="628650"/>
                    </a:xfrm>
                    <a:prstGeom prst="rect">
                      <a:avLst/>
                    </a:prstGeom>
                    <a:noFill/>
                    <a:ln w="9525">
                      <a:noFill/>
                      <a:miter lim="800000"/>
                      <a:headEnd/>
                      <a:tailEnd/>
                    </a:ln>
                  </pic:spPr>
                </pic:pic>
              </a:graphicData>
            </a:graphic>
          </wp:anchor>
        </w:drawing>
      </w:r>
      <w:r>
        <w:rPr>
          <w:noProof/>
          <w:lang w:eastAsia="zh-TW"/>
        </w:rPr>
        <w:pict>
          <v:shape id="_x0000_s2066" type="#_x0000_t202" style="position:absolute;margin-left:4.5pt;margin-top:7.85pt;width:159.95pt;height:28.35pt;z-index:251679744;mso-height-percent:200;mso-position-horizontal-relative:text;mso-position-vertical-relative:text;mso-height-percent:200;mso-width-relative:margin;mso-height-relative:margin" strokecolor="white [3212]">
            <v:textbox style="mso-fit-shape-to-text:t" inset="0,0,0,0">
              <w:txbxContent>
                <w:p w:rsidR="00263DFA" w:rsidRDefault="00263DFA">
                  <w:pPr>
                    <w:rPr>
                      <w:rFonts w:ascii="Arial" w:hAnsi="Arial" w:cs="Arial"/>
                      <w:sz w:val="24"/>
                      <w:szCs w:val="24"/>
                    </w:rPr>
                  </w:pPr>
                  <w:r>
                    <w:t xml:space="preserve"> </w:t>
                  </w:r>
                  <w:r w:rsidRPr="00263DFA">
                    <w:rPr>
                      <w:rFonts w:ascii="Arial" w:hAnsi="Arial" w:cs="Arial"/>
                      <w:sz w:val="24"/>
                      <w:szCs w:val="24"/>
                    </w:rPr>
                    <w:t xml:space="preserve">Banded End (Cathode) of </w:t>
                  </w:r>
                </w:p>
                <w:p w:rsidR="00263DFA" w:rsidRPr="00263DFA" w:rsidRDefault="00263DFA">
                  <w:pPr>
                    <w:rPr>
                      <w:rFonts w:ascii="Arial" w:hAnsi="Arial" w:cs="Arial"/>
                      <w:sz w:val="24"/>
                      <w:szCs w:val="24"/>
                    </w:rPr>
                  </w:pPr>
                  <w:r w:rsidRPr="00263DFA">
                    <w:rPr>
                      <w:rFonts w:ascii="Arial" w:hAnsi="Arial" w:cs="Arial"/>
                      <w:sz w:val="24"/>
                      <w:szCs w:val="24"/>
                    </w:rPr>
                    <w:t>1N4000 Series Diode</w:t>
                  </w:r>
                </w:p>
              </w:txbxContent>
            </v:textbox>
          </v:shape>
        </w:pict>
      </w:r>
    </w:p>
    <w:p w:rsidR="004503E2" w:rsidRDefault="004503E2" w:rsidP="00E72EBE"/>
    <w:p w:rsidR="004503E2" w:rsidRDefault="004503E2" w:rsidP="00E72EBE"/>
    <w:p w:rsidR="00263DFA" w:rsidRDefault="00263DFA" w:rsidP="00E72EBE">
      <w:pPr>
        <w:rPr>
          <w:rFonts w:ascii="Arial" w:hAnsi="Arial" w:cs="Arial"/>
          <w:sz w:val="28"/>
          <w:szCs w:val="28"/>
        </w:rPr>
      </w:pPr>
    </w:p>
    <w:p w:rsidR="00263DFA" w:rsidRDefault="00263DFA" w:rsidP="00E72EBE">
      <w:pPr>
        <w:rPr>
          <w:rFonts w:ascii="Arial" w:hAnsi="Arial" w:cs="Arial"/>
          <w:sz w:val="28"/>
          <w:szCs w:val="28"/>
        </w:rPr>
      </w:pPr>
    </w:p>
    <w:p w:rsidR="004503E2" w:rsidRPr="009C72AB" w:rsidRDefault="00F82D46" w:rsidP="00E72EBE">
      <w:pPr>
        <w:rPr>
          <w:rFonts w:ascii="Arial" w:hAnsi="Arial" w:cs="Arial"/>
          <w:sz w:val="28"/>
          <w:szCs w:val="28"/>
        </w:rPr>
      </w:pPr>
      <w:r w:rsidRPr="009C72AB">
        <w:rPr>
          <w:rFonts w:ascii="Arial" w:hAnsi="Arial" w:cs="Arial"/>
          <w:sz w:val="28"/>
          <w:szCs w:val="28"/>
        </w:rPr>
        <w:t>Programming:</w:t>
      </w:r>
    </w:p>
    <w:p w:rsidR="00254808" w:rsidRDefault="00254808" w:rsidP="00E72EBE">
      <w:r>
        <w:t>The Model 380 is configured using an A-301 programming kit</w:t>
      </w:r>
      <w:r w:rsidR="00620EBD">
        <w:t>,</w:t>
      </w:r>
      <w:r w:rsidR="00B713B6">
        <w:t xml:space="preserve"> using windows based software</w:t>
      </w:r>
      <w:r w:rsidR="00476F7B">
        <w:t>.</w:t>
      </w:r>
    </w:p>
    <w:p w:rsidR="00960C35" w:rsidRPr="00CB2FD7" w:rsidRDefault="005129DB" w:rsidP="00E72EBE">
      <w:pPr>
        <w:rPr>
          <w:sz w:val="12"/>
          <w:szCs w:val="12"/>
        </w:rPr>
      </w:pPr>
      <w:r>
        <w:t xml:space="preserve">       </w:t>
      </w:r>
    </w:p>
    <w:p w:rsidR="00077675" w:rsidRDefault="00571846" w:rsidP="00571846">
      <w:pPr>
        <w:pStyle w:val="ListParagraph"/>
        <w:numPr>
          <w:ilvl w:val="0"/>
          <w:numId w:val="1"/>
        </w:numPr>
        <w:spacing w:before="60"/>
      </w:pPr>
      <w:r>
        <w:rPr>
          <w:noProof/>
        </w:rPr>
        <w:drawing>
          <wp:anchor distT="0" distB="0" distL="114300" distR="114300" simplePos="0" relativeHeight="251660288" behindDoc="0" locked="0" layoutInCell="1" allowOverlap="1">
            <wp:simplePos x="0" y="0"/>
            <wp:positionH relativeFrom="column">
              <wp:posOffset>21590</wp:posOffset>
            </wp:positionH>
            <wp:positionV relativeFrom="paragraph">
              <wp:posOffset>37465</wp:posOffset>
            </wp:positionV>
            <wp:extent cx="1734185" cy="181165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734185" cy="1811655"/>
                    </a:xfrm>
                    <a:prstGeom prst="rect">
                      <a:avLst/>
                    </a:prstGeom>
                    <a:noFill/>
                    <a:ln w="9525">
                      <a:noFill/>
                      <a:miter lim="800000"/>
                      <a:headEnd/>
                      <a:tailEnd/>
                    </a:ln>
                  </pic:spPr>
                </pic:pic>
              </a:graphicData>
            </a:graphic>
          </wp:anchor>
        </w:drawing>
      </w:r>
      <w:r w:rsidR="00077675">
        <w:t xml:space="preserve">Choose </w:t>
      </w:r>
      <w:r w:rsidR="00620EBD">
        <w:t xml:space="preserve">if the Pulse Output is to represent </w:t>
      </w:r>
      <w:r w:rsidR="0070585B">
        <w:t xml:space="preserve">Flow or Energy </w:t>
      </w:r>
    </w:p>
    <w:p w:rsidR="005129DB" w:rsidRDefault="005129DB" w:rsidP="00571846">
      <w:pPr>
        <w:pStyle w:val="ListParagraph"/>
        <w:numPr>
          <w:ilvl w:val="0"/>
          <w:numId w:val="1"/>
        </w:numPr>
        <w:spacing w:before="60"/>
      </w:pPr>
      <w:r>
        <w:t xml:space="preserve">Select units of </w:t>
      </w:r>
      <w:r w:rsidR="00077675">
        <w:t xml:space="preserve">measure </w:t>
      </w:r>
      <w:r w:rsidR="0070585B">
        <w:t xml:space="preserve">( Global for </w:t>
      </w:r>
      <w:proofErr w:type="spellStart"/>
      <w:r w:rsidR="0070585B">
        <w:t>MODbus</w:t>
      </w:r>
      <w:proofErr w:type="spellEnd"/>
      <w:r w:rsidR="0070585B">
        <w:t xml:space="preserve">, </w:t>
      </w:r>
      <w:proofErr w:type="spellStart"/>
      <w:r w:rsidR="0070585B">
        <w:t>BACnet</w:t>
      </w:r>
      <w:proofErr w:type="spellEnd"/>
      <w:r w:rsidR="0070585B">
        <w:t>, and Pulse out)</w:t>
      </w:r>
    </w:p>
    <w:p w:rsidR="007D6B66" w:rsidRDefault="005129DB" w:rsidP="00571846">
      <w:pPr>
        <w:pStyle w:val="ListParagraph"/>
        <w:numPr>
          <w:ilvl w:val="0"/>
          <w:numId w:val="1"/>
        </w:numPr>
        <w:spacing w:before="60"/>
      </w:pPr>
      <w:r>
        <w:t>Set Pulse Width to 50mS</w:t>
      </w:r>
      <w:r w:rsidR="00854792">
        <w:t xml:space="preserve"> ( Required by RED)</w:t>
      </w:r>
    </w:p>
    <w:p w:rsidR="002C77A5" w:rsidRDefault="007D6B66" w:rsidP="00571846">
      <w:pPr>
        <w:pStyle w:val="ListParagraph"/>
        <w:numPr>
          <w:ilvl w:val="0"/>
          <w:numId w:val="1"/>
        </w:numPr>
        <w:spacing w:before="60"/>
      </w:pPr>
      <w:r>
        <w:t xml:space="preserve"> </w:t>
      </w:r>
      <w:r w:rsidR="005129DB">
        <w:t xml:space="preserve">The selection of </w:t>
      </w:r>
      <w:r>
        <w:t xml:space="preserve">Units/Pulse requires some planning         </w:t>
      </w:r>
      <w:r>
        <w:br/>
        <w:t xml:space="preserve">                The Model RED is a </w:t>
      </w:r>
      <w:r w:rsidR="00620EBD">
        <w:t>Seven</w:t>
      </w:r>
      <w:r>
        <w:t xml:space="preserve"> </w:t>
      </w:r>
      <w:r w:rsidR="00BA0181">
        <w:t>(</w:t>
      </w:r>
      <w:r w:rsidR="00620EBD">
        <w:t>7</w:t>
      </w:r>
      <w:r w:rsidR="00BA0181">
        <w:t xml:space="preserve">) </w:t>
      </w:r>
      <w:r>
        <w:t>digit counter.</w:t>
      </w:r>
      <w:r w:rsidR="00571846">
        <w:br/>
      </w:r>
      <w:r w:rsidR="00BA0181">
        <w:t xml:space="preserve">                </w:t>
      </w:r>
      <w:r w:rsidR="00A00EDD">
        <w:t>When choosing the Pulse Resolution</w:t>
      </w:r>
      <w:r w:rsidR="00BA0181">
        <w:t xml:space="preserve"> and units of measure</w:t>
      </w:r>
      <w:r w:rsidR="00BA0181">
        <w:br/>
        <w:t xml:space="preserve">                </w:t>
      </w:r>
      <w:r w:rsidR="00A00EDD">
        <w:t xml:space="preserve"> </w:t>
      </w:r>
      <w:r w:rsidR="00BA0181">
        <w:t>they</w:t>
      </w:r>
      <w:r>
        <w:t xml:space="preserve"> must be selected </w:t>
      </w:r>
      <w:r w:rsidR="00020339">
        <w:t xml:space="preserve">so that </w:t>
      </w:r>
      <w:r w:rsidR="00854792">
        <w:t>counter does not roll-over too quickly,</w:t>
      </w:r>
      <w:r w:rsidR="00854792">
        <w:br/>
        <w:t xml:space="preserve">                 and yet occurs in a reasonable amount of time.</w:t>
      </w:r>
      <w:r w:rsidR="0070585B">
        <w:br/>
        <w:t xml:space="preserve">                 If th</w:t>
      </w:r>
      <w:r w:rsidR="00A211EA">
        <w:t>e counter is not to roll over in</w:t>
      </w:r>
      <w:r w:rsidR="008D1126">
        <w:t xml:space="preserve"> less than 10 years</w:t>
      </w:r>
      <w:r w:rsidR="0070585B">
        <w:t xml:space="preserve"> the</w:t>
      </w:r>
      <w:r w:rsidR="008D25C0">
        <w:br/>
        <w:t xml:space="preserve">                </w:t>
      </w:r>
      <w:r w:rsidR="0070585B">
        <w:t xml:space="preserve"> </w:t>
      </w:r>
      <w:r w:rsidR="008D25C0">
        <w:t xml:space="preserve">average </w:t>
      </w:r>
      <w:r w:rsidR="0070585B">
        <w:t>count rate should not exceed 1 count/</w:t>
      </w:r>
      <w:r w:rsidR="008D25C0">
        <w:t>30 Seconds.</w:t>
      </w:r>
    </w:p>
    <w:p w:rsidR="00A211EA" w:rsidRDefault="001039F3" w:rsidP="001039F3">
      <w:pPr>
        <w:tabs>
          <w:tab w:val="left" w:pos="2790"/>
        </w:tabs>
        <w:spacing w:before="60"/>
        <w:ind w:left="360"/>
      </w:pPr>
      <w:r>
        <w:t xml:space="preserve">          5.   </w:t>
      </w:r>
      <w:r w:rsidR="002C77A5">
        <w:t xml:space="preserve">The RED has a multiplier </w:t>
      </w:r>
      <w:r w:rsidR="00A057B8">
        <w:t xml:space="preserve">enunciator that can be set to </w:t>
      </w:r>
      <w:r w:rsidR="00A057B8">
        <w:br/>
        <w:t xml:space="preserve">                 x1, x10, x100, </w:t>
      </w:r>
      <w:r w:rsidR="00372BC7">
        <w:t xml:space="preserve">or </w:t>
      </w:r>
      <w:r w:rsidR="00A057B8">
        <w:t xml:space="preserve">x1000.  </w:t>
      </w:r>
      <w:r w:rsidR="00A211EA">
        <w:t>However, since the Model 380 is fully</w:t>
      </w:r>
      <w:r w:rsidR="002B1EAE">
        <w:br/>
      </w:r>
      <w:r w:rsidR="00A211EA">
        <w:t xml:space="preserve"> </w:t>
      </w:r>
      <w:r w:rsidR="002B1EAE">
        <w:t xml:space="preserve">                </w:t>
      </w:r>
      <w:r w:rsidR="00A211EA">
        <w:t xml:space="preserve">programmable, to conserve battery life and to stay within the </w:t>
      </w:r>
      <w:r>
        <w:br/>
        <w:t xml:space="preserve">                                                                     </w:t>
      </w:r>
      <w:r w:rsidR="00A211EA">
        <w:t xml:space="preserve">recommended range of the Pulse output of the Model 380, it is </w:t>
      </w:r>
      <w:r>
        <w:br/>
        <w:t xml:space="preserve">                                                                     </w:t>
      </w:r>
      <w:r w:rsidR="00A211EA">
        <w:t>recommended that only the “x1” display be used.</w:t>
      </w:r>
    </w:p>
    <w:p w:rsidR="002B1EAE" w:rsidRDefault="001039F3" w:rsidP="002B1EAE">
      <w:pPr>
        <w:tabs>
          <w:tab w:val="left" w:pos="3780"/>
        </w:tabs>
      </w:pPr>
      <w:r>
        <w:t xml:space="preserve">                                                                      6.  </w:t>
      </w:r>
      <w:r w:rsidR="002B1EAE">
        <w:t xml:space="preserve">The Model RED has a Decimal point that can also be </w:t>
      </w:r>
      <w:r>
        <w:t xml:space="preserve">positioned </w:t>
      </w:r>
      <w:r w:rsidR="002B1EAE">
        <w:t xml:space="preserve">as </w:t>
      </w:r>
      <w:r>
        <w:br/>
        <w:t xml:space="preserve">                                                                            </w:t>
      </w:r>
      <w:r w:rsidR="002B1EAE">
        <w:t>appropriate.</w:t>
      </w:r>
    </w:p>
    <w:p w:rsidR="001039F3" w:rsidRDefault="002B1EAE" w:rsidP="002B1EAE">
      <w:pPr>
        <w:tabs>
          <w:tab w:val="left" w:pos="3780"/>
        </w:tabs>
      </w:pPr>
      <w:r>
        <w:br/>
      </w:r>
    </w:p>
    <w:p w:rsidR="001039F3" w:rsidRDefault="001039F3" w:rsidP="002B1EAE">
      <w:pPr>
        <w:tabs>
          <w:tab w:val="left" w:pos="3780"/>
        </w:tabs>
      </w:pPr>
    </w:p>
    <w:p w:rsidR="001039F3" w:rsidRDefault="001039F3" w:rsidP="002B1EAE">
      <w:pPr>
        <w:tabs>
          <w:tab w:val="left" w:pos="3780"/>
        </w:tabs>
      </w:pPr>
    </w:p>
    <w:p w:rsidR="001039F3" w:rsidRDefault="001039F3" w:rsidP="002B1EAE">
      <w:pPr>
        <w:tabs>
          <w:tab w:val="left" w:pos="3780"/>
        </w:tabs>
      </w:pPr>
    </w:p>
    <w:p w:rsidR="001039F3" w:rsidRDefault="001039F3" w:rsidP="002B1EAE">
      <w:pPr>
        <w:tabs>
          <w:tab w:val="left" w:pos="3780"/>
        </w:tabs>
      </w:pPr>
    </w:p>
    <w:p w:rsidR="002B1EAE" w:rsidRDefault="002B1EAE" w:rsidP="002B1EAE">
      <w:pPr>
        <w:tabs>
          <w:tab w:val="left" w:pos="3780"/>
        </w:tabs>
      </w:pPr>
      <w:r>
        <w:t>T</w:t>
      </w:r>
      <w:r w:rsidR="00A211EA">
        <w:t xml:space="preserve">he Model RED </w:t>
      </w:r>
      <w:r w:rsidR="00A057B8">
        <w:t>has no units of measure</w:t>
      </w:r>
      <w:r w:rsidR="00A211EA">
        <w:t xml:space="preserve"> displayed</w:t>
      </w:r>
      <w:r w:rsidR="00A057B8">
        <w:t xml:space="preserve">, so a customer provided units label would be advised. </w:t>
      </w:r>
      <w:r w:rsidR="00A211EA">
        <w:t xml:space="preserve"> </w:t>
      </w:r>
    </w:p>
    <w:p w:rsidR="002B1EAE" w:rsidRDefault="00A057B8" w:rsidP="00372BC7">
      <w:pPr>
        <w:tabs>
          <w:tab w:val="left" w:pos="3780"/>
        </w:tabs>
        <w:spacing w:before="60"/>
        <w:rPr>
          <w:b/>
          <w:sz w:val="22"/>
          <w:szCs w:val="22"/>
        </w:rPr>
      </w:pPr>
      <w:proofErr w:type="gramStart"/>
      <w:r>
        <w:t xml:space="preserve">(Example: </w:t>
      </w:r>
      <w:r w:rsidR="00A211EA">
        <w:t xml:space="preserve">Btu, </w:t>
      </w:r>
      <w:proofErr w:type="spellStart"/>
      <w:r>
        <w:t>kBtu</w:t>
      </w:r>
      <w:proofErr w:type="spellEnd"/>
      <w:r>
        <w:t>,</w:t>
      </w:r>
      <w:r w:rsidR="00A211EA">
        <w:t xml:space="preserve"> KWh,</w:t>
      </w:r>
      <w:r w:rsidR="00571846">
        <w:t xml:space="preserve"> </w:t>
      </w:r>
      <w:r w:rsidR="00A211EA">
        <w:t xml:space="preserve">Ton-Hr, </w:t>
      </w:r>
      <w:r>
        <w:t xml:space="preserve">Gallons, </w:t>
      </w:r>
      <w:r w:rsidR="00A211EA">
        <w:t xml:space="preserve">Cubic Feet, </w:t>
      </w:r>
      <w:r>
        <w:t>etc.)</w:t>
      </w:r>
      <w:proofErr w:type="gramEnd"/>
      <w:r w:rsidR="002B1EAE">
        <w:t xml:space="preserve"> </w:t>
      </w:r>
      <w:r w:rsidR="00A211EA">
        <w:t xml:space="preserve"> </w:t>
      </w:r>
      <w:r w:rsidR="002B1EAE">
        <w:br/>
      </w:r>
      <w:r w:rsidR="00372BC7">
        <w:br/>
      </w:r>
      <w:r w:rsidR="00571846">
        <w:t xml:space="preserve">The Model RED is programmed using only the Button on the Front Panel, </w:t>
      </w:r>
      <w:r w:rsidR="002B1EAE">
        <w:t>as shown in the</w:t>
      </w:r>
      <w:r w:rsidR="00571846">
        <w:t xml:space="preserve"> instructions shipped with the counter</w:t>
      </w:r>
      <w:r w:rsidR="002B1EAE">
        <w:t>. This information can also be found on our Web Page.</w:t>
      </w:r>
      <w:r w:rsidR="00571846">
        <w:t xml:space="preserve"> </w:t>
      </w:r>
      <w:r w:rsidR="009C72AB">
        <w:br/>
      </w:r>
    </w:p>
    <w:p w:rsidR="002B1EAE" w:rsidRDefault="009C72AB" w:rsidP="00372BC7">
      <w:pPr>
        <w:tabs>
          <w:tab w:val="left" w:pos="3780"/>
        </w:tabs>
        <w:spacing w:before="60"/>
      </w:pPr>
      <w:r w:rsidRPr="002B1EAE">
        <w:rPr>
          <w:b/>
          <w:sz w:val="22"/>
          <w:szCs w:val="22"/>
        </w:rPr>
        <w:t>Warning:</w:t>
      </w:r>
      <w:r>
        <w:t xml:space="preserve"> </w:t>
      </w:r>
    </w:p>
    <w:p w:rsidR="00571846" w:rsidRDefault="009C72AB" w:rsidP="00372BC7">
      <w:pPr>
        <w:tabs>
          <w:tab w:val="left" w:pos="3780"/>
        </w:tabs>
        <w:spacing w:before="60"/>
      </w:pPr>
      <w:r>
        <w:t xml:space="preserve">Wiring must be completed with Diode in place before </w:t>
      </w:r>
      <w:r w:rsidR="002B1EAE">
        <w:t xml:space="preserve">the </w:t>
      </w:r>
      <w:r>
        <w:t>RED is configured or an “E” will appear</w:t>
      </w:r>
      <w:r w:rsidR="00A50B04">
        <w:t xml:space="preserve"> indicating a “Wiring Error” </w:t>
      </w:r>
      <w:r w:rsidR="002B1EAE">
        <w:t xml:space="preserve">that must be cleared in </w:t>
      </w:r>
      <w:r w:rsidR="00A50B04">
        <w:t xml:space="preserve">before you can </w:t>
      </w:r>
      <w:r w:rsidR="002B1EAE">
        <w:t xml:space="preserve">continue.  </w:t>
      </w:r>
      <w:r w:rsidR="00A50B04">
        <w:t>(</w:t>
      </w:r>
      <w:r>
        <w:t>See installation sheet for the</w:t>
      </w:r>
      <w:r w:rsidR="002B1EAE">
        <w:t xml:space="preserve"> Model RED)</w:t>
      </w:r>
    </w:p>
    <w:p w:rsidR="00BA2EF3" w:rsidRDefault="00BA2EF3" w:rsidP="00372BC7">
      <w:pPr>
        <w:tabs>
          <w:tab w:val="left" w:pos="3780"/>
        </w:tabs>
        <w:spacing w:before="60"/>
      </w:pPr>
    </w:p>
    <w:p w:rsidR="00BA2EF3" w:rsidRDefault="00BA2EF3" w:rsidP="00372BC7">
      <w:pPr>
        <w:tabs>
          <w:tab w:val="left" w:pos="3780"/>
        </w:tabs>
        <w:spacing w:before="60"/>
      </w:pPr>
      <w:r>
        <w:t>It should also be noted that these instruction are for current production Model RED units, older versions are si</w:t>
      </w:r>
      <w:r w:rsidR="00A50B04">
        <w:t>milar and wire exactly the same;</w:t>
      </w:r>
      <w:r>
        <w:t xml:space="preserve"> however, the </w:t>
      </w:r>
      <w:r w:rsidR="001039F3">
        <w:t>d</w:t>
      </w:r>
      <w:r>
        <w:t>ecimal point feature is not included, and some of the programming steps are slightly different. Consult the instruction sheet shipped with the Model RED for specific instructions for the version you have.</w:t>
      </w:r>
    </w:p>
    <w:p w:rsidR="00571846" w:rsidRDefault="00571846" w:rsidP="00571846">
      <w:pPr>
        <w:ind w:left="720"/>
      </w:pPr>
    </w:p>
    <w:p w:rsidR="00BA2EF3" w:rsidRDefault="00BA2EF3" w:rsidP="00571846">
      <w:pPr>
        <w:ind w:left="720"/>
      </w:pPr>
    </w:p>
    <w:p w:rsidR="002B1EAE" w:rsidRDefault="00BA2EF3" w:rsidP="00571846">
      <w:pPr>
        <w:ind w:left="720"/>
      </w:pPr>
      <w:r>
        <w:t>Programming e</w:t>
      </w:r>
      <w:r w:rsidR="00854792">
        <w:t xml:space="preserve">xample: </w:t>
      </w:r>
      <w:r w:rsidR="00854792">
        <w:br/>
        <w:t xml:space="preserve">Let’s say the </w:t>
      </w:r>
      <w:r w:rsidR="00CB2FD7">
        <w:t xml:space="preserve">Model RED </w:t>
      </w:r>
      <w:r w:rsidR="00854792">
        <w:t xml:space="preserve">counter is to represent energy total in </w:t>
      </w:r>
      <w:r w:rsidR="00A50B04">
        <w:t>“</w:t>
      </w:r>
      <w:proofErr w:type="spellStart"/>
      <w:r w:rsidR="00854792">
        <w:t>kBtu</w:t>
      </w:r>
      <w:proofErr w:type="spellEnd"/>
      <w:r w:rsidR="00A50B04">
        <w:t>”</w:t>
      </w:r>
      <w:r w:rsidR="00854792">
        <w:t>, and the energy rate is expected to be in the range of a minimum of 1</w:t>
      </w:r>
      <w:r w:rsidR="002C77A5">
        <w:t xml:space="preserve">kBtu/Hr </w:t>
      </w:r>
      <w:r w:rsidR="00854792">
        <w:t>to a maximum of 100kBtu/Hr.</w:t>
      </w:r>
      <w:r w:rsidR="008D25C0">
        <w:t xml:space="preserve"> </w:t>
      </w:r>
      <w:r w:rsidR="00CB2FD7">
        <w:t xml:space="preserve"> </w:t>
      </w:r>
    </w:p>
    <w:p w:rsidR="002B1EAE" w:rsidRDefault="002B1EAE" w:rsidP="00571846">
      <w:pPr>
        <w:ind w:left="720"/>
      </w:pPr>
    </w:p>
    <w:p w:rsidR="00BA2EF3" w:rsidRDefault="008D25C0" w:rsidP="00571846">
      <w:pPr>
        <w:ind w:left="720"/>
      </w:pPr>
      <w:r>
        <w:t xml:space="preserve">If a resolution of 1 </w:t>
      </w:r>
      <w:proofErr w:type="spellStart"/>
      <w:r>
        <w:t>kBtu</w:t>
      </w:r>
      <w:proofErr w:type="spellEnd"/>
      <w:r>
        <w:t xml:space="preserve">/Pulse was selected, the counter would increment at a maximum </w:t>
      </w:r>
      <w:r w:rsidR="002C77A5">
        <w:t xml:space="preserve">rate of </w:t>
      </w:r>
      <w:r w:rsidR="002B1EAE">
        <w:br/>
      </w:r>
      <w:r w:rsidR="00A50B04">
        <w:t>1 count/</w:t>
      </w:r>
      <w:r>
        <w:t xml:space="preserve">36 </w:t>
      </w:r>
      <w:r w:rsidR="00A50B04">
        <w:t>s</w:t>
      </w:r>
      <w:r>
        <w:t xml:space="preserve">econds which </w:t>
      </w:r>
      <w:r w:rsidR="00CB2FD7">
        <w:t>would not roll the counter before 11.4 years</w:t>
      </w:r>
      <w:r w:rsidR="002B1EAE">
        <w:t>, which would be good.</w:t>
      </w:r>
      <w:r w:rsidR="00CB2FD7">
        <w:t xml:space="preserve"> </w:t>
      </w:r>
      <w:r w:rsidR="002B1EAE">
        <w:br/>
      </w:r>
    </w:p>
    <w:p w:rsidR="007B73D8" w:rsidRDefault="00CB2FD7" w:rsidP="00571846">
      <w:pPr>
        <w:ind w:left="720"/>
      </w:pPr>
      <w:r>
        <w:t>However, a</w:t>
      </w:r>
      <w:r w:rsidR="008D25C0">
        <w:t>t the low end</w:t>
      </w:r>
      <w:r w:rsidR="007B73D8">
        <w:t>,</w:t>
      </w:r>
      <w:r w:rsidR="008D25C0">
        <w:t xml:space="preserve"> the counter would</w:t>
      </w:r>
      <w:r w:rsidR="007B73D8">
        <w:t xml:space="preserve"> only</w:t>
      </w:r>
      <w:r w:rsidR="008D25C0">
        <w:t xml:space="preserve"> increment </w:t>
      </w:r>
      <w:r w:rsidR="002C77A5">
        <w:t xml:space="preserve">once every </w:t>
      </w:r>
      <w:r w:rsidR="008D25C0">
        <w:t>3600</w:t>
      </w:r>
      <w:r w:rsidR="002C77A5">
        <w:t xml:space="preserve"> </w:t>
      </w:r>
      <w:proofErr w:type="gramStart"/>
      <w:r w:rsidR="002C77A5">
        <w:t>seconds</w:t>
      </w:r>
      <w:r w:rsidR="007B73D8">
        <w:t xml:space="preserve"> </w:t>
      </w:r>
      <w:r w:rsidR="002C77A5">
        <w:t xml:space="preserve"> </w:t>
      </w:r>
      <w:r w:rsidR="007B73D8">
        <w:t>(</w:t>
      </w:r>
      <w:proofErr w:type="gramEnd"/>
      <w:r w:rsidR="002C77A5">
        <w:t>1 count/</w:t>
      </w:r>
      <w:r w:rsidR="007B73D8">
        <w:t xml:space="preserve"> hour).</w:t>
      </w:r>
    </w:p>
    <w:p w:rsidR="004503E2" w:rsidRDefault="007B73D8" w:rsidP="00571846">
      <w:pPr>
        <w:ind w:left="720"/>
      </w:pPr>
      <w:r>
        <w:t xml:space="preserve">If this is an </w:t>
      </w:r>
      <w:r w:rsidR="001039F3">
        <w:t>acceptable</w:t>
      </w:r>
      <w:r>
        <w:t xml:space="preserve"> rate </w:t>
      </w:r>
      <w:r w:rsidR="004503E2">
        <w:t xml:space="preserve">the default </w:t>
      </w:r>
      <w:r w:rsidR="002B1EAE">
        <w:t>“</w:t>
      </w:r>
      <w:r w:rsidR="004503E2">
        <w:t>x1enunciator</w:t>
      </w:r>
      <w:r w:rsidR="002B1EAE">
        <w:t>”</w:t>
      </w:r>
      <w:r w:rsidR="004503E2">
        <w:t xml:space="preserve"> would be selected and a “</w:t>
      </w:r>
      <w:proofErr w:type="spellStart"/>
      <w:r w:rsidR="004503E2">
        <w:t>kBtu</w:t>
      </w:r>
      <w:proofErr w:type="spellEnd"/>
      <w:r w:rsidR="004503E2">
        <w:t>” label made.</w:t>
      </w:r>
    </w:p>
    <w:p w:rsidR="004503E2" w:rsidRDefault="004503E2" w:rsidP="00571846">
      <w:pPr>
        <w:ind w:left="720"/>
      </w:pPr>
    </w:p>
    <w:p w:rsidR="00BA2EF3" w:rsidRDefault="004503E2" w:rsidP="00571846">
      <w:pPr>
        <w:ind w:left="720"/>
      </w:pPr>
      <w:r>
        <w:t>However, i</w:t>
      </w:r>
      <w:r w:rsidR="002C77A5">
        <w:t xml:space="preserve">f the </w:t>
      </w:r>
      <w:r w:rsidR="001039F3">
        <w:t>system</w:t>
      </w:r>
      <w:r w:rsidR="002C77A5">
        <w:t xml:space="preserve"> </w:t>
      </w:r>
      <w:r>
        <w:t>was not</w:t>
      </w:r>
      <w:r w:rsidR="002C77A5">
        <w:t xml:space="preserve"> going to be </w:t>
      </w:r>
      <w:r w:rsidR="002B1EAE">
        <w:t xml:space="preserve">operating </w:t>
      </w:r>
      <w:r w:rsidR="002C77A5">
        <w:t>at the peak</w:t>
      </w:r>
      <w:r w:rsidR="001039F3">
        <w:t xml:space="preserve"> rate</w:t>
      </w:r>
      <w:r w:rsidR="00BA2EF3">
        <w:t>, except for short periods,</w:t>
      </w:r>
      <w:r w:rsidR="007B73D8">
        <w:t xml:space="preserve"> and a higher pulse rate is desired, </w:t>
      </w:r>
      <w:r w:rsidR="00BA2EF3">
        <w:t xml:space="preserve">a selection of </w:t>
      </w:r>
      <w:r w:rsidR="002C77A5">
        <w:t xml:space="preserve">0.1kBtu/Pulse might be </w:t>
      </w:r>
      <w:r w:rsidR="00BA2EF3">
        <w:t>a better choice</w:t>
      </w:r>
      <w:r w:rsidR="002C77A5">
        <w:t>.</w:t>
      </w:r>
      <w:r>
        <w:t xml:space="preserve"> </w:t>
      </w:r>
      <w:r w:rsidR="007B73D8">
        <w:t xml:space="preserve"> This will still </w:t>
      </w:r>
      <w:r w:rsidR="00C74F39">
        <w:t>be only</w:t>
      </w:r>
      <w:r w:rsidR="00C74F39">
        <w:br/>
      </w:r>
      <w:r w:rsidR="007B73D8">
        <w:t>1 count/3.6 Sec at the maximum rate which is still within the acceptable range of both the Model RED and the Model 380</w:t>
      </w:r>
      <w:r w:rsidR="00C74F39">
        <w:t>.</w:t>
      </w:r>
    </w:p>
    <w:p w:rsidR="00BA2EF3" w:rsidRDefault="00BA2EF3" w:rsidP="00571846">
      <w:pPr>
        <w:ind w:left="720"/>
      </w:pPr>
    </w:p>
    <w:p w:rsidR="008D25C0" w:rsidRDefault="004503E2" w:rsidP="00571846">
      <w:pPr>
        <w:ind w:left="720"/>
      </w:pPr>
      <w:r>
        <w:t xml:space="preserve">In this case, on the </w:t>
      </w:r>
      <w:r w:rsidR="00C74F39">
        <w:t xml:space="preserve">Model </w:t>
      </w:r>
      <w:r>
        <w:t>RED the default “x1” enunciator</w:t>
      </w:r>
      <w:r w:rsidR="007B73D8">
        <w:t xml:space="preserve"> would still be used;</w:t>
      </w:r>
      <w:r w:rsidR="00BA2EF3">
        <w:t xml:space="preserve"> but</w:t>
      </w:r>
      <w:r w:rsidR="007B73D8">
        <w:t>,</w:t>
      </w:r>
      <w:r w:rsidR="00BA2EF3">
        <w:t xml:space="preserve"> the decimal point would be set to 0000000.0</w:t>
      </w:r>
      <w:r>
        <w:t xml:space="preserve"> </w:t>
      </w:r>
      <w:r w:rsidR="00BA2EF3">
        <w:t xml:space="preserve">to match the counts coming from the Model 380, and the </w:t>
      </w:r>
      <w:r w:rsidR="007B73D8">
        <w:t>l</w:t>
      </w:r>
      <w:r w:rsidR="00BA2EF3">
        <w:t xml:space="preserve">abel provided by the installer would still </w:t>
      </w:r>
      <w:r w:rsidR="00A50B04">
        <w:t>read</w:t>
      </w:r>
      <w:r w:rsidR="00BA2EF3">
        <w:t xml:space="preserve"> “</w:t>
      </w:r>
      <w:proofErr w:type="spellStart"/>
      <w:r w:rsidR="00BA2EF3">
        <w:t>kBtu</w:t>
      </w:r>
      <w:proofErr w:type="spellEnd"/>
      <w:r w:rsidR="00BA2EF3">
        <w:t>”</w:t>
      </w:r>
      <w:r w:rsidR="00A50B04">
        <w:t xml:space="preserve"> </w:t>
      </w:r>
    </w:p>
    <w:p w:rsidR="00A50B04" w:rsidRDefault="00A50B04" w:rsidP="00571846">
      <w:pPr>
        <w:ind w:left="720"/>
      </w:pPr>
    </w:p>
    <w:p w:rsidR="00A50B04" w:rsidRDefault="00A50B04" w:rsidP="00571846">
      <w:pPr>
        <w:ind w:left="720"/>
      </w:pPr>
      <w:r>
        <w:t>Each time the 380 sent a pulse representing 0.1kBtu, the RED would increment the least significant digit by 1.</w:t>
      </w:r>
    </w:p>
    <w:p w:rsidR="00C74F39" w:rsidRDefault="00C74F39" w:rsidP="00571846">
      <w:pPr>
        <w:ind w:left="720"/>
      </w:pPr>
    </w:p>
    <w:p w:rsidR="00A50B04" w:rsidRDefault="00A50B04" w:rsidP="00571846">
      <w:pPr>
        <w:ind w:left="720"/>
      </w:pPr>
      <w:r>
        <w:t xml:space="preserve">So if a value of 000123.1 </w:t>
      </w:r>
      <w:proofErr w:type="spellStart"/>
      <w:r>
        <w:t>kBtu</w:t>
      </w:r>
      <w:proofErr w:type="spellEnd"/>
      <w:r>
        <w:t xml:space="preserve"> was displayed on the Model RED prior to the receiving the pulse signal from the Model 380, the display would advance to a value of 000123.2 </w:t>
      </w:r>
      <w:proofErr w:type="spellStart"/>
      <w:r>
        <w:t>kBtu</w:t>
      </w:r>
      <w:proofErr w:type="spellEnd"/>
      <w:r w:rsidR="00C74F39">
        <w:t>.</w:t>
      </w:r>
    </w:p>
    <w:p w:rsidR="007D6B66" w:rsidRDefault="008D25C0" w:rsidP="00854792">
      <w:pPr>
        <w:ind w:left="90"/>
      </w:pPr>
      <w:r>
        <w:t xml:space="preserve"> </w:t>
      </w:r>
    </w:p>
    <w:p w:rsidR="005129DB" w:rsidRDefault="007D6B66" w:rsidP="007D6B66">
      <w:r>
        <w:br/>
        <w:t xml:space="preserve">             </w:t>
      </w:r>
    </w:p>
    <w:p w:rsidR="00960C35" w:rsidRDefault="00960C35" w:rsidP="00E72EBE"/>
    <w:p w:rsidR="00960C35" w:rsidRDefault="00960C35" w:rsidP="00E72EBE"/>
    <w:p w:rsidR="00A56364" w:rsidRDefault="00A56364" w:rsidP="00E72EBE"/>
    <w:p w:rsidR="0009600B" w:rsidRDefault="0009600B" w:rsidP="00E72EBE"/>
    <w:p w:rsidR="0009600B" w:rsidRDefault="0009600B" w:rsidP="00E72EBE"/>
    <w:p w:rsidR="0009600B" w:rsidRDefault="0009600B" w:rsidP="00E72EBE"/>
    <w:p w:rsidR="0009600B" w:rsidRDefault="0009600B" w:rsidP="00E72EBE"/>
    <w:p w:rsidR="001C3954" w:rsidRPr="00E72EBE" w:rsidRDefault="001C3954" w:rsidP="0009600B">
      <w:pPr>
        <w:jc w:val="center"/>
      </w:pPr>
    </w:p>
    <w:sectPr w:rsidR="001C3954" w:rsidRPr="00E72EBE" w:rsidSect="001D32E7">
      <w:headerReference w:type="default" r:id="rId14"/>
      <w:footerReference w:type="default" r:id="rId15"/>
      <w:pgSz w:w="12240" w:h="15840"/>
      <w:pgMar w:top="1702" w:right="1080" w:bottom="990" w:left="153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9C" w:rsidRDefault="002C579C">
      <w:r>
        <w:separator/>
      </w:r>
    </w:p>
  </w:endnote>
  <w:endnote w:type="continuationSeparator" w:id="0">
    <w:p w:rsidR="002C579C" w:rsidRDefault="002C5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30" w:rsidRDefault="00E20A30">
    <w:pPr>
      <w:pStyle w:val="Footer"/>
      <w:jc w:val="center"/>
      <w:rPr>
        <w:snapToGrid w:val="0"/>
        <w:sz w:val="24"/>
      </w:rPr>
    </w:pPr>
    <w:r>
      <w:rPr>
        <w:sz w:val="24"/>
      </w:rPr>
      <w:t>Badger Meter</w:t>
    </w:r>
    <w:r w:rsidR="006022C5">
      <w:rPr>
        <w:sz w:val="24"/>
      </w:rPr>
      <w:t xml:space="preserve">. </w:t>
    </w:r>
    <w:r w:rsidR="006022C5">
      <w:rPr>
        <w:snapToGrid w:val="0"/>
        <w:sz w:val="24"/>
      </w:rPr>
      <w:t xml:space="preserve"> </w:t>
    </w:r>
  </w:p>
  <w:p w:rsidR="006022C5" w:rsidRDefault="006022C5">
    <w:pPr>
      <w:pStyle w:val="Footer"/>
      <w:jc w:val="center"/>
    </w:pPr>
    <w:r>
      <w:rPr>
        <w:snapToGrid w:val="0"/>
        <w:sz w:val="24"/>
      </w:rPr>
      <w:t>www.</w:t>
    </w:r>
    <w:r w:rsidR="00E20A30">
      <w:rPr>
        <w:snapToGrid w:val="0"/>
        <w:sz w:val="24"/>
      </w:rPr>
      <w:t>badgermeter</w:t>
    </w:r>
    <w:r>
      <w:rPr>
        <w:snapToGrid w:val="0"/>
        <w:sz w:val="24"/>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9C" w:rsidRDefault="002C579C">
      <w:r>
        <w:separator/>
      </w:r>
    </w:p>
  </w:footnote>
  <w:footnote w:type="continuationSeparator" w:id="0">
    <w:p w:rsidR="002C579C" w:rsidRDefault="002C5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9406"/>
      <w:gridCol w:w="440"/>
    </w:tblGrid>
    <w:tr w:rsidR="006022C5">
      <w:tc>
        <w:tcPr>
          <w:tcW w:w="5148" w:type="dxa"/>
        </w:tcPr>
        <w:tbl>
          <w:tblPr>
            <w:tblStyle w:val="TableGrid"/>
            <w:tblW w:w="9180" w:type="dxa"/>
            <w:tblLook w:val="04A0"/>
          </w:tblPr>
          <w:tblGrid>
            <w:gridCol w:w="2875"/>
            <w:gridCol w:w="3240"/>
            <w:gridCol w:w="3065"/>
          </w:tblGrid>
          <w:tr w:rsidR="00570052" w:rsidTr="00E20A30">
            <w:trPr>
              <w:trHeight w:val="1426"/>
            </w:trPr>
            <w:tc>
              <w:tcPr>
                <w:tcW w:w="2875" w:type="dxa"/>
              </w:tcPr>
              <w:p w:rsidR="00570052" w:rsidRDefault="00FE40CC" w:rsidP="00D56841">
                <w:pPr>
                  <w:pStyle w:val="Header"/>
                  <w:jc w:val="center"/>
                  <w:rPr>
                    <w:rFonts w:ascii="Arial" w:hAnsi="Arial" w:cs="Arial"/>
                    <w:sz w:val="24"/>
                    <w:szCs w:val="24"/>
                  </w:rPr>
                </w:pPr>
                <w:r>
                  <w:rPr>
                    <w:rFonts w:ascii="Arial" w:hAnsi="Arial" w:cs="Arial"/>
                    <w:sz w:val="24"/>
                    <w:szCs w:val="24"/>
                  </w:rPr>
                  <w:t>Series 380</w:t>
                </w:r>
              </w:p>
              <w:p w:rsidR="00D56841" w:rsidRDefault="00FE40CC" w:rsidP="00D56841">
                <w:pPr>
                  <w:pStyle w:val="Header"/>
                  <w:jc w:val="center"/>
                  <w:rPr>
                    <w:rFonts w:ascii="Arial" w:hAnsi="Arial" w:cs="Arial"/>
                    <w:sz w:val="24"/>
                    <w:szCs w:val="24"/>
                  </w:rPr>
                </w:pPr>
                <w:r>
                  <w:rPr>
                    <w:rFonts w:ascii="Arial" w:hAnsi="Arial" w:cs="Arial"/>
                    <w:sz w:val="24"/>
                    <w:szCs w:val="24"/>
                  </w:rPr>
                  <w:t>Pulse Output</w:t>
                </w:r>
              </w:p>
              <w:p w:rsidR="00D56841" w:rsidRDefault="00D56841" w:rsidP="00D56841">
                <w:pPr>
                  <w:pStyle w:val="Header"/>
                  <w:jc w:val="center"/>
                  <w:rPr>
                    <w:rFonts w:ascii="Arial" w:hAnsi="Arial" w:cs="Arial"/>
                    <w:sz w:val="24"/>
                    <w:szCs w:val="24"/>
                  </w:rPr>
                </w:pPr>
                <w:r>
                  <w:rPr>
                    <w:rFonts w:ascii="Arial" w:hAnsi="Arial" w:cs="Arial"/>
                    <w:sz w:val="24"/>
                    <w:szCs w:val="24"/>
                  </w:rPr>
                  <w:t>to</w:t>
                </w:r>
              </w:p>
              <w:p w:rsidR="00D56841" w:rsidRDefault="00FE40CC" w:rsidP="00D56841">
                <w:pPr>
                  <w:pStyle w:val="Header"/>
                  <w:jc w:val="center"/>
                  <w:rPr>
                    <w:rFonts w:ascii="Arial" w:hAnsi="Arial" w:cs="Arial"/>
                    <w:sz w:val="24"/>
                    <w:szCs w:val="24"/>
                  </w:rPr>
                </w:pPr>
                <w:r>
                  <w:rPr>
                    <w:rFonts w:ascii="Arial" w:hAnsi="Arial" w:cs="Arial"/>
                    <w:sz w:val="24"/>
                    <w:szCs w:val="24"/>
                  </w:rPr>
                  <w:t>Model RED</w:t>
                </w:r>
              </w:p>
              <w:p w:rsidR="00D56841" w:rsidRPr="00D56841" w:rsidRDefault="00FE40CC" w:rsidP="00FE40CC">
                <w:pPr>
                  <w:pStyle w:val="Header"/>
                  <w:jc w:val="center"/>
                  <w:rPr>
                    <w:rFonts w:ascii="Arial" w:hAnsi="Arial" w:cs="Arial"/>
                    <w:sz w:val="24"/>
                    <w:szCs w:val="24"/>
                  </w:rPr>
                </w:pPr>
                <w:proofErr w:type="spellStart"/>
                <w:r>
                  <w:rPr>
                    <w:rFonts w:ascii="Arial" w:hAnsi="Arial" w:cs="Arial"/>
                    <w:sz w:val="24"/>
                    <w:szCs w:val="24"/>
                  </w:rPr>
                  <w:t>Totalizer</w:t>
                </w:r>
                <w:proofErr w:type="spellEnd"/>
              </w:p>
            </w:tc>
            <w:tc>
              <w:tcPr>
                <w:tcW w:w="3240" w:type="dxa"/>
                <w:vAlign w:val="center"/>
              </w:tcPr>
              <w:p w:rsidR="00570052" w:rsidRPr="00E20A30" w:rsidRDefault="00FE40CC" w:rsidP="00E20A30">
                <w:pPr>
                  <w:pStyle w:val="Header"/>
                  <w:jc w:val="center"/>
                  <w:rPr>
                    <w:rFonts w:ascii="Arial" w:hAnsi="Arial" w:cs="Arial"/>
                    <w:sz w:val="36"/>
                    <w:szCs w:val="36"/>
                  </w:rPr>
                </w:pPr>
                <w:r>
                  <w:rPr>
                    <w:rFonts w:ascii="Arial" w:hAnsi="Arial" w:cs="Arial"/>
                    <w:sz w:val="36"/>
                    <w:szCs w:val="36"/>
                  </w:rPr>
                  <w:t>Wiring and Programming Instructions</w:t>
                </w:r>
              </w:p>
            </w:tc>
            <w:tc>
              <w:tcPr>
                <w:tcW w:w="3065" w:type="dxa"/>
                <w:vAlign w:val="center"/>
              </w:tcPr>
              <w:p w:rsidR="00D56841" w:rsidRPr="00D56841" w:rsidRDefault="00D56841" w:rsidP="00D56841">
                <w:pPr>
                  <w:pStyle w:val="Header"/>
                  <w:jc w:val="center"/>
                  <w:rPr>
                    <w:rFonts w:ascii="Arial" w:hAnsi="Arial" w:cs="Arial"/>
                    <w:b/>
                    <w:sz w:val="56"/>
                    <w:szCs w:val="56"/>
                  </w:rPr>
                </w:pPr>
                <w:r w:rsidRPr="00D56841">
                  <w:rPr>
                    <w:rFonts w:ascii="Arial" w:hAnsi="Arial" w:cs="Arial"/>
                    <w:b/>
                    <w:sz w:val="56"/>
                    <w:szCs w:val="56"/>
                  </w:rPr>
                  <w:t xml:space="preserve">Technical </w:t>
                </w:r>
              </w:p>
              <w:p w:rsidR="00570052" w:rsidRPr="00D56841" w:rsidRDefault="00D56841" w:rsidP="00D56841">
                <w:pPr>
                  <w:pStyle w:val="Header"/>
                  <w:jc w:val="center"/>
                  <w:rPr>
                    <w:rFonts w:ascii="Arial" w:hAnsi="Arial" w:cs="Arial"/>
                    <w:b/>
                    <w:sz w:val="40"/>
                    <w:szCs w:val="40"/>
                  </w:rPr>
                </w:pPr>
                <w:r w:rsidRPr="00D56841">
                  <w:rPr>
                    <w:rFonts w:ascii="Arial" w:hAnsi="Arial" w:cs="Arial"/>
                    <w:b/>
                    <w:sz w:val="56"/>
                    <w:szCs w:val="56"/>
                  </w:rPr>
                  <w:t>Brief</w:t>
                </w:r>
              </w:p>
            </w:tc>
          </w:tr>
        </w:tbl>
        <w:p w:rsidR="006022C5" w:rsidRDefault="006022C5">
          <w:pPr>
            <w:pStyle w:val="Header"/>
            <w:rPr>
              <w:sz w:val="72"/>
            </w:rPr>
          </w:pPr>
        </w:p>
      </w:tc>
      <w:tc>
        <w:tcPr>
          <w:tcW w:w="5148" w:type="dxa"/>
        </w:tcPr>
        <w:p w:rsidR="006022C5" w:rsidRDefault="006022C5" w:rsidP="00D56841">
          <w:pPr>
            <w:pStyle w:val="Header"/>
            <w:jc w:val="center"/>
            <w:rPr>
              <w:sz w:val="72"/>
            </w:rPr>
          </w:pPr>
        </w:p>
      </w:tc>
    </w:tr>
  </w:tbl>
  <w:p w:rsidR="006022C5" w:rsidRPr="00854792" w:rsidRDefault="006022C5">
    <w:pPr>
      <w:pStyle w:val="Heade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353C"/>
    <w:multiLevelType w:val="hybridMultilevel"/>
    <w:tmpl w:val="1820D5EE"/>
    <w:lvl w:ilvl="0" w:tplc="C8944BB0">
      <w:start w:val="1"/>
      <w:numFmt w:val="decimal"/>
      <w:lvlText w:val="%1"/>
      <w:lvlJc w:val="left"/>
      <w:pPr>
        <w:ind w:left="1890" w:hanging="1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80A2D"/>
    <w:multiLevelType w:val="hybridMultilevel"/>
    <w:tmpl w:val="10CCBA8C"/>
    <w:lvl w:ilvl="0" w:tplc="11ECD098">
      <w:start w:val="5"/>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1DE1652F"/>
    <w:multiLevelType w:val="hybridMultilevel"/>
    <w:tmpl w:val="E4FE7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attachedTemplate r:id="rId1"/>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69"/>
  </w:hdrShapeDefaults>
  <w:footnotePr>
    <w:footnote w:id="-1"/>
    <w:footnote w:id="0"/>
  </w:footnotePr>
  <w:endnotePr>
    <w:endnote w:id="-1"/>
    <w:endnote w:id="0"/>
  </w:endnotePr>
  <w:compat/>
  <w:rsids>
    <w:rsidRoot w:val="009904CA"/>
    <w:rsid w:val="00020339"/>
    <w:rsid w:val="00063520"/>
    <w:rsid w:val="00077675"/>
    <w:rsid w:val="0009600B"/>
    <w:rsid w:val="000A0119"/>
    <w:rsid w:val="000D39F5"/>
    <w:rsid w:val="000F544F"/>
    <w:rsid w:val="001039F3"/>
    <w:rsid w:val="00134A01"/>
    <w:rsid w:val="0015627E"/>
    <w:rsid w:val="001C3954"/>
    <w:rsid w:val="001D32E7"/>
    <w:rsid w:val="00225BCD"/>
    <w:rsid w:val="00254808"/>
    <w:rsid w:val="00263DFA"/>
    <w:rsid w:val="00280F85"/>
    <w:rsid w:val="002B1EAE"/>
    <w:rsid w:val="002C579C"/>
    <w:rsid w:val="002C77A5"/>
    <w:rsid w:val="00344A71"/>
    <w:rsid w:val="00372BC7"/>
    <w:rsid w:val="003753BB"/>
    <w:rsid w:val="00395168"/>
    <w:rsid w:val="003E6D26"/>
    <w:rsid w:val="004503E2"/>
    <w:rsid w:val="00476F7B"/>
    <w:rsid w:val="004826DC"/>
    <w:rsid w:val="004C65C6"/>
    <w:rsid w:val="004E1889"/>
    <w:rsid w:val="005129DB"/>
    <w:rsid w:val="00570052"/>
    <w:rsid w:val="00571846"/>
    <w:rsid w:val="005C3B29"/>
    <w:rsid w:val="006022C5"/>
    <w:rsid w:val="00620EBD"/>
    <w:rsid w:val="00622275"/>
    <w:rsid w:val="006E517F"/>
    <w:rsid w:val="007006E7"/>
    <w:rsid w:val="0070585B"/>
    <w:rsid w:val="007B73D8"/>
    <w:rsid w:val="007C2A4C"/>
    <w:rsid w:val="007D6B66"/>
    <w:rsid w:val="00854792"/>
    <w:rsid w:val="00872326"/>
    <w:rsid w:val="008D1126"/>
    <w:rsid w:val="008D25C0"/>
    <w:rsid w:val="00910286"/>
    <w:rsid w:val="00954538"/>
    <w:rsid w:val="00960C35"/>
    <w:rsid w:val="00983B06"/>
    <w:rsid w:val="009904CA"/>
    <w:rsid w:val="009B2BEF"/>
    <w:rsid w:val="009C72AB"/>
    <w:rsid w:val="009D530D"/>
    <w:rsid w:val="009E1563"/>
    <w:rsid w:val="00A00EDD"/>
    <w:rsid w:val="00A057B8"/>
    <w:rsid w:val="00A211EA"/>
    <w:rsid w:val="00A50B04"/>
    <w:rsid w:val="00A56364"/>
    <w:rsid w:val="00AC4A1E"/>
    <w:rsid w:val="00B16449"/>
    <w:rsid w:val="00B170B1"/>
    <w:rsid w:val="00B713B6"/>
    <w:rsid w:val="00B73B26"/>
    <w:rsid w:val="00BA0181"/>
    <w:rsid w:val="00BA2538"/>
    <w:rsid w:val="00BA2B68"/>
    <w:rsid w:val="00BA2EF3"/>
    <w:rsid w:val="00BD10ED"/>
    <w:rsid w:val="00C1576A"/>
    <w:rsid w:val="00C74F39"/>
    <w:rsid w:val="00CB2FD7"/>
    <w:rsid w:val="00CF17D0"/>
    <w:rsid w:val="00D04948"/>
    <w:rsid w:val="00D23E71"/>
    <w:rsid w:val="00D36808"/>
    <w:rsid w:val="00D56841"/>
    <w:rsid w:val="00DA2CA1"/>
    <w:rsid w:val="00DB7B90"/>
    <w:rsid w:val="00DF6274"/>
    <w:rsid w:val="00E20A30"/>
    <w:rsid w:val="00E60BF5"/>
    <w:rsid w:val="00E72EBE"/>
    <w:rsid w:val="00EB5805"/>
    <w:rsid w:val="00F82D46"/>
    <w:rsid w:val="00FD5477"/>
    <w:rsid w:val="00FE4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rules v:ext="edit">
        <o:r id="V:Rule9" type="connector" idref="#_x0000_s2054"/>
        <o:r id="V:Rule10" type="connector" idref="#_x0000_s2053"/>
        <o:r id="V:Rule11" type="connector" idref="#_x0000_s2057"/>
        <o:r id="V:Rule12" type="connector" idref="#_x0000_s2056"/>
        <o:r id="V:Rule13" type="connector" idref="#_x0000_s2058"/>
        <o:r id="V:Rule14" type="connector" idref="#_x0000_s2052"/>
        <o:r id="V:Rule15" type="connector" idref="#_x0000_s2055"/>
        <o:r id="V:Rule16" type="connector" idref="#_x0000_s2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85"/>
  </w:style>
  <w:style w:type="paragraph" w:styleId="Heading1">
    <w:name w:val="heading 1"/>
    <w:basedOn w:val="Normal"/>
    <w:next w:val="Normal"/>
    <w:qFormat/>
    <w:rsid w:val="00280F85"/>
    <w:pPr>
      <w:keepNext/>
      <w:jc w:val="center"/>
      <w:outlineLvl w:val="0"/>
    </w:pPr>
    <w:rPr>
      <w:rFonts w:ascii="Arial" w:hAnsi="Arial"/>
      <w:sz w:val="24"/>
      <w:u w:val="single"/>
    </w:rPr>
  </w:style>
  <w:style w:type="paragraph" w:styleId="Heading2">
    <w:name w:val="heading 2"/>
    <w:basedOn w:val="Normal"/>
    <w:next w:val="Normal"/>
    <w:qFormat/>
    <w:rsid w:val="00280F85"/>
    <w:pPr>
      <w:keepNext/>
      <w:jc w:val="right"/>
      <w:outlineLvl w:val="1"/>
    </w:pPr>
    <w:rPr>
      <w:rFonts w:ascii="Arial" w:hAnsi="Arial"/>
      <w:sz w:val="24"/>
      <w:u w:val="single"/>
    </w:rPr>
  </w:style>
  <w:style w:type="paragraph" w:styleId="Heading3">
    <w:name w:val="heading 3"/>
    <w:basedOn w:val="Normal"/>
    <w:next w:val="Normal"/>
    <w:qFormat/>
    <w:rsid w:val="00280F85"/>
    <w:pPr>
      <w:keepNext/>
      <w:outlineLvl w:val="2"/>
    </w:pPr>
    <w:rPr>
      <w:rFonts w:ascii="Arial" w:hAnsi="Arial"/>
      <w:sz w:val="22"/>
      <w:u w:val="single"/>
    </w:rPr>
  </w:style>
  <w:style w:type="paragraph" w:styleId="Heading4">
    <w:name w:val="heading 4"/>
    <w:basedOn w:val="Normal"/>
    <w:next w:val="Normal"/>
    <w:qFormat/>
    <w:rsid w:val="00280F85"/>
    <w:pPr>
      <w:keepNext/>
      <w:jc w:val="right"/>
      <w:outlineLvl w:val="3"/>
    </w:pPr>
    <w:rPr>
      <w:rFonts w:ascii="Arial" w:hAnsi="Arial"/>
      <w:sz w:val="22"/>
      <w:u w:val="single"/>
    </w:rPr>
  </w:style>
  <w:style w:type="paragraph" w:styleId="Heading5">
    <w:name w:val="heading 5"/>
    <w:basedOn w:val="Normal"/>
    <w:next w:val="Normal"/>
    <w:qFormat/>
    <w:rsid w:val="00280F85"/>
    <w:pPr>
      <w:keepNext/>
      <w:outlineLvl w:val="4"/>
    </w:pPr>
    <w:rPr>
      <w:rFonts w:ascii="Arial" w:hAnsi="Arial"/>
      <w:b/>
      <w:sz w:val="24"/>
      <w:u w:val="single"/>
    </w:rPr>
  </w:style>
  <w:style w:type="paragraph" w:styleId="Heading6">
    <w:name w:val="heading 6"/>
    <w:basedOn w:val="Normal"/>
    <w:next w:val="Normal"/>
    <w:qFormat/>
    <w:rsid w:val="00280F85"/>
    <w:pPr>
      <w:keepNext/>
      <w:autoSpaceDE w:val="0"/>
      <w:autoSpaceDN w:val="0"/>
      <w:adjustRightInd w:val="0"/>
      <w:outlineLvl w:val="5"/>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80F85"/>
    <w:pPr>
      <w:tabs>
        <w:tab w:val="left" w:pos="612"/>
      </w:tabs>
    </w:pPr>
    <w:rPr>
      <w:rFonts w:ascii="Helvetica" w:hAnsi="Helvetica"/>
      <w:b/>
      <w:i/>
      <w:sz w:val="24"/>
    </w:rPr>
  </w:style>
  <w:style w:type="paragraph" w:styleId="Header">
    <w:name w:val="header"/>
    <w:basedOn w:val="Normal"/>
    <w:semiHidden/>
    <w:rsid w:val="00280F85"/>
    <w:pPr>
      <w:tabs>
        <w:tab w:val="center" w:pos="4320"/>
        <w:tab w:val="right" w:pos="8640"/>
      </w:tabs>
    </w:pPr>
  </w:style>
  <w:style w:type="paragraph" w:styleId="Footer">
    <w:name w:val="footer"/>
    <w:basedOn w:val="Normal"/>
    <w:semiHidden/>
    <w:rsid w:val="00280F85"/>
    <w:pPr>
      <w:tabs>
        <w:tab w:val="center" w:pos="4320"/>
        <w:tab w:val="right" w:pos="8640"/>
      </w:tabs>
    </w:pPr>
  </w:style>
  <w:style w:type="character" w:styleId="Hyperlink">
    <w:name w:val="Hyperlink"/>
    <w:basedOn w:val="DefaultParagraphFont"/>
    <w:semiHidden/>
    <w:rsid w:val="00280F85"/>
    <w:rPr>
      <w:color w:val="0000FF"/>
      <w:u w:val="single"/>
    </w:rPr>
  </w:style>
  <w:style w:type="paragraph" w:styleId="BodyText2">
    <w:name w:val="Body Text 2"/>
    <w:basedOn w:val="Normal"/>
    <w:semiHidden/>
    <w:rsid w:val="00280F85"/>
    <w:rPr>
      <w:rFonts w:ascii="Arial" w:hAnsi="Arial"/>
      <w:sz w:val="24"/>
    </w:rPr>
  </w:style>
  <w:style w:type="paragraph" w:styleId="BalloonText">
    <w:name w:val="Balloon Text"/>
    <w:basedOn w:val="Normal"/>
    <w:link w:val="BalloonTextChar"/>
    <w:uiPriority w:val="99"/>
    <w:semiHidden/>
    <w:unhideWhenUsed/>
    <w:rsid w:val="00570052"/>
    <w:rPr>
      <w:rFonts w:ascii="Tahoma" w:hAnsi="Tahoma" w:cs="Tahoma"/>
      <w:sz w:val="16"/>
      <w:szCs w:val="16"/>
    </w:rPr>
  </w:style>
  <w:style w:type="character" w:customStyle="1" w:styleId="BalloonTextChar">
    <w:name w:val="Balloon Text Char"/>
    <w:basedOn w:val="DefaultParagraphFont"/>
    <w:link w:val="BalloonText"/>
    <w:uiPriority w:val="99"/>
    <w:semiHidden/>
    <w:rsid w:val="00570052"/>
    <w:rPr>
      <w:rFonts w:ascii="Tahoma" w:hAnsi="Tahoma" w:cs="Tahoma"/>
      <w:sz w:val="16"/>
      <w:szCs w:val="16"/>
    </w:rPr>
  </w:style>
  <w:style w:type="table" w:styleId="TableGrid">
    <w:name w:val="Table Grid"/>
    <w:basedOn w:val="TableNormal"/>
    <w:uiPriority w:val="59"/>
    <w:rsid w:val="00570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675"/>
    <w:pPr>
      <w:ind w:left="720"/>
      <w:contextualSpacing/>
    </w:pPr>
  </w:style>
</w:styles>
</file>

<file path=word/webSettings.xml><?xml version="1.0" encoding="utf-8"?>
<w:webSettings xmlns:r="http://schemas.openxmlformats.org/officeDocument/2006/relationships" xmlns:w="http://schemas.openxmlformats.org/wordprocessingml/2006/main">
  <w:divs>
    <w:div w:id="382170603">
      <w:bodyDiv w:val="1"/>
      <w:marLeft w:val="0"/>
      <w:marRight w:val="0"/>
      <w:marTop w:val="0"/>
      <w:marBottom w:val="0"/>
      <w:divBdr>
        <w:top w:val="none" w:sz="0" w:space="0" w:color="auto"/>
        <w:left w:val="none" w:sz="0" w:space="0" w:color="auto"/>
        <w:bottom w:val="none" w:sz="0" w:space="0" w:color="auto"/>
        <w:right w:val="none" w:sz="0" w:space="0" w:color="auto"/>
      </w:divBdr>
    </w:div>
    <w:div w:id="10914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urdyr\Documents\Documents\Templates\RON%20PURDY\DIC-Badger%20Qu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9456-0BF8-4F5E-911A-72885240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DIC-Badger Quote</Template>
  <TotalTime>1</TotalTime>
  <Pages>3</Pages>
  <Words>812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Data Industrial Corp.</Company>
  <LinksUpToDate>false</LinksUpToDate>
  <CharactersWithSpaces>5151</CharactersWithSpaces>
  <SharedDoc>false</SharedDoc>
  <HLinks>
    <vt:vector size="6" baseType="variant">
      <vt:variant>
        <vt:i4>5439504</vt:i4>
      </vt:variant>
      <vt:variant>
        <vt:i4>6</vt:i4>
      </vt:variant>
      <vt:variant>
        <vt:i4>0</vt:i4>
      </vt:variant>
      <vt:variant>
        <vt:i4>5</vt:i4>
      </vt:variant>
      <vt:variant>
        <vt:lpwstr>http://www.etaassociates.com/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Badger Meter, Inc.</dc:creator>
  <cp:keywords/>
  <cp:lastModifiedBy>gmaida</cp:lastModifiedBy>
  <cp:revision>2</cp:revision>
  <cp:lastPrinted>2007-10-22T16:15:00Z</cp:lastPrinted>
  <dcterms:created xsi:type="dcterms:W3CDTF">2012-01-05T18:47:00Z</dcterms:created>
  <dcterms:modified xsi:type="dcterms:W3CDTF">2012-01-05T18:47:00Z</dcterms:modified>
</cp:coreProperties>
</file>